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FDB5" w14:textId="3C72FEBE" w:rsidR="00AA3818" w:rsidRPr="00D01EDB" w:rsidRDefault="00675CC4" w:rsidP="00295697">
      <w:pPr>
        <w:spacing w:after="100" w:afterAutospacing="1" w:line="360" w:lineRule="auto"/>
        <w:ind w:right="51"/>
        <w:jc w:val="both"/>
        <w:rPr>
          <w:rFonts w:ascii="Arial" w:hAnsi="Arial" w:cs="Arial"/>
          <w:b/>
          <w:smallCaps/>
          <w:color w:val="000000" w:themeColor="text1"/>
          <w:sz w:val="24"/>
          <w:szCs w:val="24"/>
        </w:rPr>
      </w:pPr>
      <w:r w:rsidRPr="00D01EDB">
        <w:rPr>
          <w:rFonts w:ascii="Arial" w:hAnsi="Arial" w:cs="Arial"/>
          <w:b/>
          <w:smallCaps/>
          <w:color w:val="000000" w:themeColor="text1"/>
          <w:sz w:val="24"/>
          <w:szCs w:val="24"/>
        </w:rPr>
        <w:t xml:space="preserve">DICTAMEN </w:t>
      </w:r>
      <w:r w:rsidR="00BF18E7" w:rsidRPr="00D01EDB">
        <w:rPr>
          <w:rFonts w:ascii="Arial" w:hAnsi="Arial" w:cs="Arial"/>
          <w:b/>
          <w:smallCaps/>
          <w:color w:val="000000" w:themeColor="text1"/>
          <w:sz w:val="24"/>
          <w:szCs w:val="24"/>
        </w:rPr>
        <w:t>DE</w:t>
      </w:r>
      <w:r w:rsidRPr="00D01EDB">
        <w:rPr>
          <w:rFonts w:ascii="Arial" w:hAnsi="Arial" w:cs="Arial"/>
          <w:b/>
          <w:smallCaps/>
          <w:color w:val="000000" w:themeColor="text1"/>
          <w:sz w:val="24"/>
          <w:szCs w:val="24"/>
        </w:rPr>
        <w:t xml:space="preserve"> LA COMISIÓN DE </w:t>
      </w:r>
      <w:r w:rsidRPr="00D01EDB">
        <w:rPr>
          <w:rFonts w:ascii="Arial" w:hAnsi="Arial" w:cs="Arial"/>
          <w:b/>
          <w:color w:val="000000" w:themeColor="text1"/>
          <w:sz w:val="24"/>
          <w:szCs w:val="24"/>
        </w:rPr>
        <w:t>TRANSPARENCIA Y ANTICORRUPCIÓN</w:t>
      </w:r>
      <w:r w:rsidRPr="00D01EDB">
        <w:rPr>
          <w:rFonts w:ascii="Arial" w:hAnsi="Arial" w:cs="Arial"/>
          <w:b/>
          <w:smallCaps/>
          <w:color w:val="000000" w:themeColor="text1"/>
          <w:sz w:val="24"/>
          <w:szCs w:val="24"/>
        </w:rPr>
        <w:t xml:space="preserve"> </w:t>
      </w:r>
      <w:r w:rsidR="00350BCC" w:rsidRPr="00D01EDB">
        <w:rPr>
          <w:rFonts w:ascii="Arial" w:hAnsi="Arial" w:cs="Arial"/>
          <w:b/>
          <w:smallCaps/>
          <w:color w:val="000000" w:themeColor="text1"/>
          <w:sz w:val="24"/>
          <w:szCs w:val="24"/>
        </w:rPr>
        <w:t xml:space="preserve">CON </w:t>
      </w:r>
      <w:r w:rsidR="00CD1EE1" w:rsidRPr="00D01EDB">
        <w:rPr>
          <w:rFonts w:ascii="Arial" w:hAnsi="Arial" w:cs="Arial"/>
          <w:b/>
          <w:smallCaps/>
          <w:color w:val="000000" w:themeColor="text1"/>
          <w:sz w:val="24"/>
          <w:szCs w:val="24"/>
        </w:rPr>
        <w:t>PROYECTO DE</w:t>
      </w:r>
      <w:r w:rsidR="00E6665B" w:rsidRPr="00D01EDB">
        <w:rPr>
          <w:rFonts w:ascii="Arial" w:hAnsi="Arial" w:cs="Arial"/>
          <w:b/>
          <w:smallCaps/>
          <w:color w:val="000000" w:themeColor="text1"/>
          <w:sz w:val="24"/>
          <w:szCs w:val="24"/>
        </w:rPr>
        <w:t xml:space="preserve"> </w:t>
      </w:r>
      <w:r w:rsidR="00295697" w:rsidRPr="00D01EDB">
        <w:rPr>
          <w:rFonts w:ascii="Arial" w:hAnsi="Arial" w:cs="Arial"/>
          <w:b/>
          <w:smallCaps/>
          <w:color w:val="000000" w:themeColor="text1"/>
          <w:sz w:val="24"/>
          <w:szCs w:val="24"/>
        </w:rPr>
        <w:t>ACUERDO POR EL QUE SE EXHORTA AL TITULAR DE LA CONTRALORÍA DEL ESTADO DE MÉXICO A PONER A DISPOSICIÓN PÚBLICA LA INFORMACIÓN RELATIVA A LAS PROMOCIONES DE RESPONSABILIDAD RESUELTAS POR LA AUDITORÍA SUPERIOR DE LA FEDERACIÓN EN LA CUENTA PÚBLICA 2014 RESPECTO DEL PROGRAMA “SUBSIDIO PARA LAS ENTIDADES FEDERATIVAS PARA EL FORTALECIMIENTO DE LAS INSTITUCIONES DE SEGURIDAD PÚBLICA EN MATERIA DE MANDO POLICIAL”.</w:t>
      </w:r>
    </w:p>
    <w:p w14:paraId="473A52A1" w14:textId="3BC1497C" w:rsidR="00CD1EE1" w:rsidRPr="00E6665B" w:rsidRDefault="00CD1EE1" w:rsidP="00362E1C">
      <w:pPr>
        <w:pStyle w:val="versales"/>
        <w:shd w:val="clear" w:color="auto" w:fill="FFFFFF"/>
        <w:spacing w:before="0" w:beforeAutospacing="0" w:after="0" w:afterAutospacing="0" w:line="360" w:lineRule="auto"/>
        <w:ind w:right="49"/>
        <w:jc w:val="both"/>
        <w:rPr>
          <w:rFonts w:ascii="Arial" w:hAnsi="Arial" w:cs="Arial"/>
          <w:b/>
          <w:smallCaps/>
          <w:color w:val="000000" w:themeColor="text1"/>
        </w:rPr>
      </w:pPr>
    </w:p>
    <w:p w14:paraId="1F7F8A9A" w14:textId="77777777" w:rsidR="00675CC4" w:rsidRPr="004447B8" w:rsidRDefault="00675CC4" w:rsidP="00362E1C">
      <w:pPr>
        <w:spacing w:after="0" w:line="360" w:lineRule="auto"/>
        <w:ind w:right="49"/>
        <w:jc w:val="both"/>
        <w:rPr>
          <w:rFonts w:ascii="Arial" w:hAnsi="Arial" w:cs="Arial"/>
          <w:b/>
          <w:color w:val="000000" w:themeColor="text1"/>
          <w:sz w:val="24"/>
          <w:szCs w:val="24"/>
        </w:rPr>
      </w:pPr>
      <w:r w:rsidRPr="004447B8">
        <w:rPr>
          <w:rFonts w:ascii="Arial" w:hAnsi="Arial" w:cs="Arial"/>
          <w:b/>
          <w:color w:val="000000" w:themeColor="text1"/>
          <w:sz w:val="24"/>
          <w:szCs w:val="24"/>
        </w:rPr>
        <w:t>HONORABLE ASAMBLEA:</w:t>
      </w:r>
    </w:p>
    <w:p w14:paraId="7AF4F7F4" w14:textId="77777777" w:rsidR="00675CC4" w:rsidRPr="004447B8" w:rsidRDefault="00675CC4" w:rsidP="00362E1C">
      <w:pPr>
        <w:spacing w:after="0" w:line="360" w:lineRule="auto"/>
        <w:ind w:right="49"/>
        <w:jc w:val="both"/>
        <w:rPr>
          <w:rFonts w:ascii="Arial" w:hAnsi="Arial" w:cs="Arial"/>
          <w:b/>
          <w:color w:val="000000" w:themeColor="text1"/>
          <w:sz w:val="24"/>
          <w:szCs w:val="24"/>
        </w:rPr>
      </w:pPr>
    </w:p>
    <w:p w14:paraId="22D94CD2" w14:textId="5C565005" w:rsidR="003365B5" w:rsidRPr="004447B8" w:rsidRDefault="00837F65" w:rsidP="00362E1C">
      <w:pPr>
        <w:pStyle w:val="versales"/>
        <w:shd w:val="clear" w:color="auto" w:fill="FFFFFF"/>
        <w:spacing w:before="0" w:beforeAutospacing="0" w:after="0" w:afterAutospacing="0" w:line="360" w:lineRule="auto"/>
        <w:ind w:right="49"/>
        <w:jc w:val="both"/>
        <w:rPr>
          <w:rFonts w:ascii="Arial" w:hAnsi="Arial" w:cs="Arial"/>
          <w:color w:val="000000" w:themeColor="text1"/>
        </w:rPr>
      </w:pPr>
      <w:r w:rsidRPr="004447B8">
        <w:rPr>
          <w:rFonts w:ascii="Arial" w:hAnsi="Arial" w:cs="Arial"/>
          <w:color w:val="000000" w:themeColor="text1"/>
        </w:rPr>
        <w:t>A la Comisión de Transparencia y Anticorrupción de la LXIII Legislatura d</w:t>
      </w:r>
      <w:r w:rsidR="00E448E9">
        <w:rPr>
          <w:rFonts w:ascii="Arial" w:hAnsi="Arial" w:cs="Arial"/>
          <w:color w:val="000000" w:themeColor="text1"/>
        </w:rPr>
        <w:t xml:space="preserve">e la H. Cámara de Diputados, le fue </w:t>
      </w:r>
      <w:r w:rsidRPr="004447B8">
        <w:rPr>
          <w:rFonts w:ascii="Arial" w:hAnsi="Arial" w:cs="Arial"/>
          <w:color w:val="000000" w:themeColor="text1"/>
        </w:rPr>
        <w:t xml:space="preserve">turnada </w:t>
      </w:r>
      <w:r w:rsidR="003365B5" w:rsidRPr="004447B8">
        <w:rPr>
          <w:rFonts w:ascii="Arial" w:hAnsi="Arial" w:cs="Arial"/>
          <w:color w:val="000000" w:themeColor="text1"/>
        </w:rPr>
        <w:t xml:space="preserve">para su estudio y dictamen correspondiente, </w:t>
      </w:r>
      <w:r w:rsidR="00E448E9">
        <w:rPr>
          <w:rFonts w:ascii="Arial" w:hAnsi="Arial" w:cs="Arial"/>
          <w:color w:val="000000" w:themeColor="text1"/>
        </w:rPr>
        <w:t xml:space="preserve">la </w:t>
      </w:r>
      <w:r w:rsidR="00E448E9" w:rsidRPr="00DC1874">
        <w:rPr>
          <w:rFonts w:ascii="Arial" w:hAnsi="Arial" w:cs="Arial"/>
          <w:i/>
          <w:color w:val="000000" w:themeColor="text1"/>
        </w:rPr>
        <w:t>“</w:t>
      </w:r>
      <w:r w:rsidR="00DC1874" w:rsidRPr="00DC1874">
        <w:rPr>
          <w:rFonts w:ascii="Arial" w:hAnsi="Arial" w:cs="Arial"/>
          <w:i/>
          <w:color w:val="000000" w:themeColor="text1"/>
        </w:rPr>
        <w:t>Proposición con Punto de Acuerdo por el que se exhorta al gobierno del Estado de México a difundir por su Contraloría el estado que guardan los expedientes presentados por la ASF con las irregularidades detectadas en las revisiones del rubro de seguridad pública”</w:t>
      </w:r>
      <w:r w:rsidR="00DC1874" w:rsidRPr="00DC1874">
        <w:rPr>
          <w:rFonts w:ascii="Arial" w:hAnsi="Arial" w:cs="Arial"/>
          <w:color w:val="000000" w:themeColor="text1"/>
        </w:rPr>
        <w:t xml:space="preserve">, </w:t>
      </w:r>
      <w:r w:rsidR="00C35745">
        <w:rPr>
          <w:rFonts w:ascii="Arial" w:hAnsi="Arial" w:cs="Arial"/>
          <w:color w:val="000000" w:themeColor="text1"/>
        </w:rPr>
        <w:t>que presentara</w:t>
      </w:r>
      <w:r w:rsidR="00E448E9">
        <w:rPr>
          <w:rFonts w:ascii="Arial" w:hAnsi="Arial" w:cs="Arial"/>
          <w:color w:val="000000" w:themeColor="text1"/>
        </w:rPr>
        <w:t xml:space="preserve"> </w:t>
      </w:r>
      <w:r w:rsidR="0069493A" w:rsidRPr="00DC1874">
        <w:rPr>
          <w:rFonts w:ascii="Arial" w:hAnsi="Arial" w:cs="Arial"/>
          <w:color w:val="000000" w:themeColor="text1"/>
        </w:rPr>
        <w:t xml:space="preserve">diputado Omar Ortega Álvarez, del Grupo Parlamentario del </w:t>
      </w:r>
      <w:r w:rsidR="00E448E9">
        <w:rPr>
          <w:rFonts w:ascii="Arial" w:hAnsi="Arial" w:cs="Arial"/>
          <w:color w:val="000000" w:themeColor="text1"/>
        </w:rPr>
        <w:t>P</w:t>
      </w:r>
      <w:r w:rsidR="00215A60">
        <w:rPr>
          <w:rFonts w:ascii="Arial" w:hAnsi="Arial" w:cs="Arial"/>
          <w:color w:val="000000" w:themeColor="text1"/>
        </w:rPr>
        <w:t xml:space="preserve">artido </w:t>
      </w:r>
      <w:r w:rsidR="005917B8">
        <w:rPr>
          <w:rFonts w:ascii="Arial" w:hAnsi="Arial" w:cs="Arial"/>
          <w:color w:val="000000" w:themeColor="text1"/>
        </w:rPr>
        <w:t xml:space="preserve">de la Revolución Democrática </w:t>
      </w:r>
      <w:r w:rsidR="00F55D97">
        <w:rPr>
          <w:rFonts w:ascii="Arial" w:hAnsi="Arial" w:cs="Arial"/>
          <w:color w:val="000000" w:themeColor="text1"/>
        </w:rPr>
        <w:t xml:space="preserve">(En lo sucesivo </w:t>
      </w:r>
      <w:r w:rsidR="005917B8">
        <w:rPr>
          <w:rFonts w:ascii="Arial" w:hAnsi="Arial" w:cs="Arial"/>
          <w:color w:val="000000" w:themeColor="text1"/>
        </w:rPr>
        <w:t>PRD</w:t>
      </w:r>
      <w:r w:rsidR="00F55D97">
        <w:rPr>
          <w:rFonts w:ascii="Arial" w:hAnsi="Arial" w:cs="Arial"/>
          <w:color w:val="000000" w:themeColor="text1"/>
        </w:rPr>
        <w:t>)</w:t>
      </w:r>
      <w:r w:rsidR="003365B5" w:rsidRPr="004447B8">
        <w:rPr>
          <w:rFonts w:ascii="Arial" w:hAnsi="Arial" w:cs="Arial"/>
          <w:color w:val="000000" w:themeColor="text1"/>
        </w:rPr>
        <w:t>.</w:t>
      </w:r>
    </w:p>
    <w:p w14:paraId="0564CD77" w14:textId="77777777" w:rsidR="003365B5" w:rsidRPr="004447B8" w:rsidRDefault="003365B5" w:rsidP="00362E1C">
      <w:pPr>
        <w:pStyle w:val="versales"/>
        <w:shd w:val="clear" w:color="auto" w:fill="FFFFFF"/>
        <w:spacing w:before="0" w:beforeAutospacing="0" w:after="0" w:afterAutospacing="0" w:line="360" w:lineRule="auto"/>
        <w:ind w:right="49"/>
        <w:jc w:val="both"/>
        <w:rPr>
          <w:rFonts w:ascii="Arial" w:hAnsi="Arial" w:cs="Arial"/>
          <w:color w:val="000000" w:themeColor="text1"/>
        </w:rPr>
      </w:pPr>
    </w:p>
    <w:p w14:paraId="072AF20D" w14:textId="5E5EAFCE" w:rsidR="003365B5" w:rsidRPr="003A64B0" w:rsidRDefault="00675CC4" w:rsidP="003365B5">
      <w:pPr>
        <w:pStyle w:val="versales"/>
        <w:shd w:val="clear" w:color="auto" w:fill="FFFFFF"/>
        <w:spacing w:before="0" w:beforeAutospacing="0" w:after="0" w:afterAutospacing="0" w:line="360" w:lineRule="auto"/>
        <w:ind w:right="49"/>
        <w:jc w:val="both"/>
        <w:rPr>
          <w:rFonts w:ascii="Arial" w:hAnsi="Arial" w:cs="Arial"/>
        </w:rPr>
      </w:pPr>
      <w:r w:rsidRPr="004447B8">
        <w:rPr>
          <w:rFonts w:ascii="Arial" w:hAnsi="Arial" w:cs="Arial"/>
          <w:color w:val="000000" w:themeColor="text1"/>
          <w:shd w:val="clear" w:color="auto" w:fill="FFFFFF"/>
        </w:rPr>
        <w:t xml:space="preserve">La Comisión de Transparencia y Anticorrupción, con fundamento en lo dispuesto por los artículos </w:t>
      </w:r>
      <w:r w:rsidR="003A64B0">
        <w:rPr>
          <w:rFonts w:ascii="Arial" w:hAnsi="Arial" w:cs="Arial"/>
        </w:rPr>
        <w:t>39 y 45</w:t>
      </w:r>
      <w:r w:rsidR="003A64B0" w:rsidRPr="008104CA">
        <w:rPr>
          <w:rFonts w:ascii="Arial" w:hAnsi="Arial" w:cs="Arial"/>
        </w:rPr>
        <w:t>, numeral 6, incisos e) y f), de la Ley Orgánica del Congreso General de los Estados Unidos Mexicanos; 80</w:t>
      </w:r>
      <w:r w:rsidR="003A64B0">
        <w:rPr>
          <w:rFonts w:ascii="Arial" w:hAnsi="Arial" w:cs="Arial"/>
        </w:rPr>
        <w:t>, numeral 1, fracción VI</w:t>
      </w:r>
      <w:r w:rsidR="00DC1874">
        <w:rPr>
          <w:rFonts w:ascii="Arial" w:hAnsi="Arial" w:cs="Arial"/>
        </w:rPr>
        <w:t xml:space="preserve"> y</w:t>
      </w:r>
      <w:r w:rsidR="003A64B0">
        <w:rPr>
          <w:rFonts w:ascii="Arial" w:hAnsi="Arial" w:cs="Arial"/>
        </w:rPr>
        <w:t xml:space="preserve"> 180 numeral 2, </w:t>
      </w:r>
      <w:r w:rsidR="003A64B0" w:rsidRPr="008104CA">
        <w:rPr>
          <w:rFonts w:ascii="Arial" w:hAnsi="Arial" w:cs="Arial"/>
        </w:rPr>
        <w:t xml:space="preserve">del Reglamento de </w:t>
      </w:r>
      <w:r w:rsidR="003A64B0">
        <w:rPr>
          <w:rFonts w:ascii="Arial" w:hAnsi="Arial" w:cs="Arial"/>
        </w:rPr>
        <w:t xml:space="preserve">la Cámara de Diputados, </w:t>
      </w:r>
      <w:bookmarkStart w:id="0" w:name="DictamenaD1"/>
      <w:r w:rsidR="003365B5" w:rsidRPr="004447B8">
        <w:rPr>
          <w:rFonts w:ascii="Arial" w:hAnsi="Arial" w:cs="Arial"/>
          <w:color w:val="000000" w:themeColor="text1"/>
          <w:shd w:val="clear" w:color="auto" w:fill="FFFFFF"/>
        </w:rPr>
        <w:t>procedió a la elaboración del presente</w:t>
      </w:r>
      <w:r w:rsidR="002774FD" w:rsidRPr="004447B8">
        <w:rPr>
          <w:rFonts w:ascii="Arial" w:hAnsi="Arial" w:cs="Arial"/>
          <w:color w:val="000000" w:themeColor="text1"/>
          <w:shd w:val="clear" w:color="auto" w:fill="FFFFFF"/>
        </w:rPr>
        <w:t xml:space="preserve"> dictamen, de conformidad con la</w:t>
      </w:r>
      <w:r w:rsidR="003365B5" w:rsidRPr="004447B8">
        <w:rPr>
          <w:rFonts w:ascii="Arial" w:hAnsi="Arial" w:cs="Arial"/>
          <w:color w:val="000000" w:themeColor="text1"/>
          <w:shd w:val="clear" w:color="auto" w:fill="FFFFFF"/>
        </w:rPr>
        <w:t xml:space="preserve"> siguiente:</w:t>
      </w:r>
    </w:p>
    <w:bookmarkEnd w:id="0"/>
    <w:p w14:paraId="15948975" w14:textId="77777777" w:rsidR="00BD7CA4" w:rsidRPr="004447B8" w:rsidRDefault="00BD7CA4" w:rsidP="00362E1C">
      <w:pPr>
        <w:pStyle w:val="versales"/>
        <w:shd w:val="clear" w:color="auto" w:fill="FFFFFF"/>
        <w:spacing w:before="0" w:beforeAutospacing="0" w:after="0" w:afterAutospacing="0" w:line="360" w:lineRule="auto"/>
        <w:ind w:right="49"/>
        <w:jc w:val="both"/>
        <w:rPr>
          <w:rFonts w:ascii="Arial" w:hAnsi="Arial" w:cs="Arial"/>
          <w:color w:val="000000" w:themeColor="text1"/>
          <w:shd w:val="clear" w:color="auto" w:fill="FFFFFF"/>
        </w:rPr>
      </w:pPr>
    </w:p>
    <w:p w14:paraId="7E6A11D6" w14:textId="77777777" w:rsidR="00675CC4" w:rsidRDefault="00675CC4" w:rsidP="00362E1C">
      <w:pPr>
        <w:tabs>
          <w:tab w:val="left" w:pos="284"/>
          <w:tab w:val="left" w:pos="426"/>
        </w:tabs>
        <w:spacing w:after="0" w:line="360" w:lineRule="auto"/>
        <w:ind w:right="49"/>
        <w:jc w:val="center"/>
        <w:rPr>
          <w:rFonts w:ascii="Arial" w:hAnsi="Arial" w:cs="Arial"/>
          <w:b/>
          <w:color w:val="000000" w:themeColor="text1"/>
          <w:sz w:val="24"/>
          <w:szCs w:val="24"/>
          <w:lang w:val="es-ES_tradnl"/>
        </w:rPr>
      </w:pPr>
      <w:r w:rsidRPr="004447B8">
        <w:rPr>
          <w:rFonts w:ascii="Arial" w:hAnsi="Arial" w:cs="Arial"/>
          <w:b/>
          <w:color w:val="000000" w:themeColor="text1"/>
          <w:sz w:val="24"/>
          <w:szCs w:val="24"/>
          <w:lang w:val="es-ES_tradnl"/>
        </w:rPr>
        <w:lastRenderedPageBreak/>
        <w:t>METODOLOGÍA</w:t>
      </w:r>
    </w:p>
    <w:p w14:paraId="6DEB5EEB" w14:textId="77777777" w:rsidR="005917B8" w:rsidRPr="004447B8" w:rsidRDefault="005917B8" w:rsidP="00362E1C">
      <w:pPr>
        <w:tabs>
          <w:tab w:val="left" w:pos="284"/>
          <w:tab w:val="left" w:pos="426"/>
        </w:tabs>
        <w:spacing w:after="0" w:line="360" w:lineRule="auto"/>
        <w:ind w:right="49"/>
        <w:jc w:val="center"/>
        <w:rPr>
          <w:rFonts w:ascii="Arial" w:hAnsi="Arial" w:cs="Arial"/>
          <w:b/>
          <w:color w:val="000000" w:themeColor="text1"/>
          <w:sz w:val="24"/>
          <w:szCs w:val="24"/>
          <w:lang w:val="es-ES_tradnl"/>
        </w:rPr>
      </w:pPr>
    </w:p>
    <w:p w14:paraId="67F0B26C" w14:textId="77777777" w:rsidR="003C1310" w:rsidRPr="004447B8" w:rsidRDefault="003C1310" w:rsidP="00362E1C">
      <w:pPr>
        <w:numPr>
          <w:ilvl w:val="0"/>
          <w:numId w:val="5"/>
        </w:numPr>
        <w:spacing w:after="0" w:line="360" w:lineRule="auto"/>
        <w:ind w:right="49" w:hanging="578"/>
        <w:jc w:val="both"/>
        <w:rPr>
          <w:rFonts w:ascii="Arial" w:eastAsia="Times New Roman" w:hAnsi="Arial" w:cs="Arial"/>
          <w:color w:val="000000" w:themeColor="text1"/>
          <w:sz w:val="24"/>
          <w:szCs w:val="24"/>
          <w:lang w:val="es-ES" w:eastAsia="es-ES"/>
        </w:rPr>
      </w:pPr>
      <w:r w:rsidRPr="004447B8">
        <w:rPr>
          <w:rFonts w:ascii="Arial" w:eastAsia="Times New Roman" w:hAnsi="Arial" w:cs="Arial"/>
          <w:bCs/>
          <w:color w:val="000000" w:themeColor="text1"/>
          <w:sz w:val="24"/>
          <w:szCs w:val="24"/>
          <w:lang w:val="es-ES" w:eastAsia="es-ES"/>
        </w:rPr>
        <w:t>E</w:t>
      </w:r>
      <w:r w:rsidRPr="004447B8">
        <w:rPr>
          <w:rFonts w:ascii="Arial" w:eastAsia="Times New Roman" w:hAnsi="Arial" w:cs="Arial"/>
          <w:color w:val="000000" w:themeColor="text1"/>
          <w:sz w:val="24"/>
          <w:szCs w:val="24"/>
          <w:lang w:val="es-ES" w:eastAsia="es-ES"/>
        </w:rPr>
        <w:t xml:space="preserve">n el apartado de </w:t>
      </w:r>
      <w:r w:rsidRPr="004447B8">
        <w:rPr>
          <w:rFonts w:ascii="Arial" w:eastAsia="Times New Roman" w:hAnsi="Arial" w:cs="Arial"/>
          <w:b/>
          <w:color w:val="000000" w:themeColor="text1"/>
          <w:sz w:val="24"/>
          <w:szCs w:val="24"/>
          <w:lang w:val="es-ES" w:eastAsia="es-ES"/>
        </w:rPr>
        <w:t>“ANTECEDENTES”</w:t>
      </w:r>
      <w:r w:rsidRPr="004447B8">
        <w:rPr>
          <w:rFonts w:ascii="Arial" w:eastAsia="Times New Roman" w:hAnsi="Arial" w:cs="Arial"/>
          <w:color w:val="000000" w:themeColor="text1"/>
          <w:sz w:val="24"/>
          <w:szCs w:val="24"/>
          <w:lang w:val="es-ES" w:eastAsia="es-ES"/>
        </w:rPr>
        <w:t xml:space="preserve"> se indica la fecha de recepción ante el Pleno de la Cámara de Diputados y del recibo del turno en la Comisión para su análisis y dictaminación.</w:t>
      </w:r>
    </w:p>
    <w:p w14:paraId="17F9B600" w14:textId="77777777" w:rsidR="003C1310" w:rsidRPr="004447B8" w:rsidRDefault="003C1310" w:rsidP="00362E1C">
      <w:pPr>
        <w:spacing w:after="0" w:line="360" w:lineRule="auto"/>
        <w:ind w:left="720" w:right="49"/>
        <w:jc w:val="both"/>
        <w:rPr>
          <w:rFonts w:ascii="Arial" w:eastAsia="Times New Roman" w:hAnsi="Arial" w:cs="Arial"/>
          <w:color w:val="000000" w:themeColor="text1"/>
          <w:sz w:val="24"/>
          <w:szCs w:val="24"/>
          <w:lang w:val="es-ES" w:eastAsia="es-ES"/>
        </w:rPr>
      </w:pPr>
    </w:p>
    <w:p w14:paraId="61C7CC87" w14:textId="69442DBE" w:rsidR="003C1310" w:rsidRPr="004447B8" w:rsidRDefault="003C1310" w:rsidP="00362E1C">
      <w:pPr>
        <w:numPr>
          <w:ilvl w:val="0"/>
          <w:numId w:val="5"/>
        </w:numPr>
        <w:spacing w:after="0" w:line="360" w:lineRule="auto"/>
        <w:ind w:right="49" w:hanging="578"/>
        <w:jc w:val="both"/>
        <w:rPr>
          <w:rFonts w:ascii="Arial" w:eastAsia="Times New Roman" w:hAnsi="Arial" w:cs="Arial"/>
          <w:bCs/>
          <w:color w:val="000000" w:themeColor="text1"/>
          <w:sz w:val="24"/>
          <w:szCs w:val="24"/>
          <w:lang w:val="es-ES" w:eastAsia="es-ES"/>
        </w:rPr>
      </w:pPr>
      <w:r w:rsidRPr="004447B8">
        <w:rPr>
          <w:rFonts w:ascii="Arial" w:eastAsia="Times New Roman" w:hAnsi="Arial" w:cs="Arial"/>
          <w:bCs/>
          <w:color w:val="000000" w:themeColor="text1"/>
          <w:sz w:val="24"/>
          <w:szCs w:val="24"/>
          <w:lang w:val="es-ES" w:eastAsia="es-ES"/>
        </w:rPr>
        <w:t xml:space="preserve">En el apartado de </w:t>
      </w:r>
      <w:r w:rsidRPr="004447B8">
        <w:rPr>
          <w:rFonts w:ascii="Arial" w:eastAsia="Times New Roman" w:hAnsi="Arial" w:cs="Arial"/>
          <w:b/>
          <w:bCs/>
          <w:color w:val="000000" w:themeColor="text1"/>
          <w:sz w:val="24"/>
          <w:szCs w:val="24"/>
          <w:lang w:val="es-ES" w:eastAsia="es-ES"/>
        </w:rPr>
        <w:t>“</w:t>
      </w:r>
      <w:r w:rsidR="00601F7E">
        <w:rPr>
          <w:rFonts w:ascii="Arial" w:eastAsia="Times New Roman" w:hAnsi="Arial" w:cs="Arial"/>
          <w:b/>
          <w:bCs/>
          <w:color w:val="000000" w:themeColor="text1"/>
          <w:sz w:val="24"/>
          <w:szCs w:val="24"/>
          <w:lang w:val="es-ES" w:eastAsia="es-ES"/>
        </w:rPr>
        <w:t xml:space="preserve">CONTENIDO </w:t>
      </w:r>
      <w:r w:rsidRPr="004447B8">
        <w:rPr>
          <w:rFonts w:ascii="Arial" w:eastAsia="Times New Roman" w:hAnsi="Arial" w:cs="Arial"/>
          <w:b/>
          <w:bCs/>
          <w:color w:val="000000" w:themeColor="text1"/>
          <w:sz w:val="24"/>
          <w:szCs w:val="24"/>
          <w:lang w:val="es-ES" w:eastAsia="es-ES"/>
        </w:rPr>
        <w:t xml:space="preserve">DE LA </w:t>
      </w:r>
      <w:r w:rsidR="0069493A">
        <w:rPr>
          <w:rFonts w:ascii="Arial" w:eastAsia="Times New Roman" w:hAnsi="Arial" w:cs="Arial"/>
          <w:b/>
          <w:bCs/>
          <w:color w:val="000000" w:themeColor="text1"/>
          <w:sz w:val="24"/>
          <w:szCs w:val="24"/>
          <w:lang w:val="es-ES" w:eastAsia="es-ES"/>
        </w:rPr>
        <w:t>PROPOSICIÓN</w:t>
      </w:r>
      <w:r w:rsidRPr="004447B8">
        <w:rPr>
          <w:rFonts w:ascii="Arial" w:eastAsia="Times New Roman" w:hAnsi="Arial" w:cs="Arial"/>
          <w:b/>
          <w:bCs/>
          <w:color w:val="000000" w:themeColor="text1"/>
          <w:sz w:val="24"/>
          <w:szCs w:val="24"/>
          <w:lang w:val="es-ES" w:eastAsia="es-ES"/>
        </w:rPr>
        <w:t>”</w:t>
      </w:r>
      <w:r w:rsidRPr="004447B8">
        <w:rPr>
          <w:rFonts w:ascii="Arial" w:eastAsia="Times New Roman" w:hAnsi="Arial" w:cs="Arial"/>
          <w:bCs/>
          <w:color w:val="000000" w:themeColor="text1"/>
          <w:sz w:val="24"/>
          <w:szCs w:val="24"/>
          <w:lang w:val="es-ES" w:eastAsia="es-ES"/>
        </w:rPr>
        <w:t>, se examina el contenido sustancial de la propuesta legislativa, los argumentos en que se sustenta; determina su sentido y su alcance.</w:t>
      </w:r>
    </w:p>
    <w:p w14:paraId="48FE4F87" w14:textId="77777777" w:rsidR="003C1310" w:rsidRPr="004447B8" w:rsidRDefault="003C1310" w:rsidP="00362E1C">
      <w:pPr>
        <w:spacing w:after="0" w:line="240" w:lineRule="auto"/>
        <w:ind w:left="720" w:right="49"/>
        <w:jc w:val="both"/>
        <w:rPr>
          <w:rFonts w:ascii="Arial" w:eastAsia="Times New Roman" w:hAnsi="Arial" w:cs="Arial"/>
          <w:bCs/>
          <w:color w:val="000000" w:themeColor="text1"/>
          <w:sz w:val="24"/>
          <w:szCs w:val="24"/>
          <w:lang w:val="es-ES" w:eastAsia="es-ES"/>
        </w:rPr>
      </w:pPr>
    </w:p>
    <w:p w14:paraId="5F3DCAE1" w14:textId="552C62F1" w:rsidR="003C1310" w:rsidRPr="004447B8" w:rsidRDefault="003C1310" w:rsidP="00362E1C">
      <w:pPr>
        <w:numPr>
          <w:ilvl w:val="0"/>
          <w:numId w:val="5"/>
        </w:numPr>
        <w:spacing w:after="0" w:line="360" w:lineRule="auto"/>
        <w:ind w:right="49" w:hanging="578"/>
        <w:jc w:val="both"/>
        <w:rPr>
          <w:rFonts w:ascii="Arial" w:eastAsia="Times New Roman" w:hAnsi="Arial" w:cs="Arial"/>
          <w:bCs/>
          <w:color w:val="000000" w:themeColor="text1"/>
          <w:sz w:val="24"/>
          <w:szCs w:val="24"/>
          <w:lang w:val="es-ES" w:eastAsia="es-ES"/>
        </w:rPr>
      </w:pPr>
      <w:r w:rsidRPr="004447B8">
        <w:rPr>
          <w:rFonts w:ascii="Arial" w:eastAsia="Times New Roman" w:hAnsi="Arial" w:cs="Arial"/>
          <w:bCs/>
          <w:color w:val="000000" w:themeColor="text1"/>
          <w:sz w:val="24"/>
          <w:szCs w:val="24"/>
          <w:lang w:val="es-ES" w:eastAsia="es-ES"/>
        </w:rPr>
        <w:t xml:space="preserve">En el apartado </w:t>
      </w:r>
      <w:r w:rsidRPr="004447B8">
        <w:rPr>
          <w:rFonts w:ascii="Arial" w:eastAsia="Times New Roman" w:hAnsi="Arial" w:cs="Arial"/>
          <w:b/>
          <w:bCs/>
          <w:color w:val="000000" w:themeColor="text1"/>
          <w:sz w:val="24"/>
          <w:szCs w:val="24"/>
          <w:lang w:val="es-ES" w:eastAsia="es-ES"/>
        </w:rPr>
        <w:t>“CONSIDERACIONES”</w:t>
      </w:r>
      <w:r w:rsidRPr="004447B8">
        <w:rPr>
          <w:rFonts w:ascii="Arial" w:eastAsia="Times New Roman" w:hAnsi="Arial" w:cs="Arial"/>
          <w:bCs/>
          <w:color w:val="000000" w:themeColor="text1"/>
          <w:sz w:val="24"/>
          <w:szCs w:val="24"/>
          <w:lang w:val="es-ES" w:eastAsia="es-ES"/>
        </w:rPr>
        <w:t xml:space="preserve">, las y los integrantes de esta Comisión dictaminadora expresan los razonamientos y argumentos con base en los cuales se sustenta </w:t>
      </w:r>
      <w:r w:rsidR="005917B8">
        <w:rPr>
          <w:rFonts w:ascii="Arial" w:eastAsia="Times New Roman" w:hAnsi="Arial" w:cs="Arial"/>
          <w:bCs/>
          <w:color w:val="000000" w:themeColor="text1"/>
          <w:sz w:val="24"/>
          <w:szCs w:val="24"/>
          <w:lang w:val="es-ES" w:eastAsia="es-ES"/>
        </w:rPr>
        <w:t xml:space="preserve">el </w:t>
      </w:r>
      <w:r w:rsidRPr="004447B8">
        <w:rPr>
          <w:rFonts w:ascii="Arial" w:eastAsia="Times New Roman" w:hAnsi="Arial" w:cs="Arial"/>
          <w:bCs/>
          <w:color w:val="000000" w:themeColor="text1"/>
          <w:sz w:val="24"/>
          <w:szCs w:val="24"/>
          <w:lang w:val="es-ES" w:eastAsia="es-ES"/>
        </w:rPr>
        <w:t>presente dictamen.</w:t>
      </w:r>
    </w:p>
    <w:p w14:paraId="609CF599" w14:textId="77777777" w:rsidR="003C1310" w:rsidRPr="004447B8" w:rsidRDefault="003C1310" w:rsidP="00362E1C">
      <w:pPr>
        <w:pStyle w:val="Prrafodelista"/>
        <w:ind w:right="49"/>
        <w:rPr>
          <w:rFonts w:ascii="Arial" w:hAnsi="Arial" w:cs="Arial"/>
          <w:color w:val="000000" w:themeColor="text1"/>
          <w:lang w:val="es-ES_tradnl"/>
        </w:rPr>
      </w:pPr>
    </w:p>
    <w:p w14:paraId="437899D8" w14:textId="77777777" w:rsidR="00E448E9" w:rsidRDefault="00E448E9" w:rsidP="00362E1C">
      <w:pPr>
        <w:pStyle w:val="versales"/>
        <w:shd w:val="clear" w:color="auto" w:fill="FFFFFF"/>
        <w:spacing w:before="0" w:beforeAutospacing="0" w:after="0" w:afterAutospacing="0" w:line="360" w:lineRule="auto"/>
        <w:ind w:right="49"/>
        <w:jc w:val="center"/>
        <w:rPr>
          <w:rFonts w:ascii="Arial" w:hAnsi="Arial" w:cs="Arial"/>
          <w:b/>
          <w:color w:val="000000" w:themeColor="text1"/>
        </w:rPr>
      </w:pPr>
    </w:p>
    <w:p w14:paraId="0086E2F3" w14:textId="77777777" w:rsidR="00675CC4" w:rsidRPr="004447B8" w:rsidRDefault="00675CC4" w:rsidP="00362E1C">
      <w:pPr>
        <w:pStyle w:val="versales"/>
        <w:shd w:val="clear" w:color="auto" w:fill="FFFFFF"/>
        <w:spacing w:before="0" w:beforeAutospacing="0" w:after="0" w:afterAutospacing="0" w:line="360" w:lineRule="auto"/>
        <w:ind w:right="49"/>
        <w:jc w:val="center"/>
        <w:rPr>
          <w:rFonts w:ascii="Arial" w:hAnsi="Arial" w:cs="Arial"/>
          <w:b/>
          <w:color w:val="000000" w:themeColor="text1"/>
        </w:rPr>
      </w:pPr>
      <w:r w:rsidRPr="004447B8">
        <w:rPr>
          <w:rFonts w:ascii="Arial" w:hAnsi="Arial" w:cs="Arial"/>
          <w:b/>
          <w:color w:val="000000" w:themeColor="text1"/>
        </w:rPr>
        <w:t>ANTECEDENTES</w:t>
      </w:r>
    </w:p>
    <w:p w14:paraId="51BD3B20" w14:textId="77777777" w:rsidR="00403224" w:rsidRPr="004447B8" w:rsidRDefault="00403224" w:rsidP="00362E1C">
      <w:pPr>
        <w:pStyle w:val="versales"/>
        <w:shd w:val="clear" w:color="auto" w:fill="FFFFFF"/>
        <w:spacing w:before="0" w:beforeAutospacing="0" w:after="0" w:afterAutospacing="0" w:line="360" w:lineRule="auto"/>
        <w:ind w:right="49"/>
        <w:jc w:val="center"/>
        <w:rPr>
          <w:rFonts w:ascii="Arial" w:hAnsi="Arial" w:cs="Arial"/>
          <w:b/>
          <w:color w:val="000000" w:themeColor="text1"/>
        </w:rPr>
      </w:pPr>
    </w:p>
    <w:p w14:paraId="1743C03D" w14:textId="07A876FC" w:rsidR="00A721A0" w:rsidRPr="004447B8" w:rsidRDefault="00305A92" w:rsidP="00A721A0">
      <w:pPr>
        <w:pStyle w:val="versales"/>
        <w:shd w:val="clear" w:color="auto" w:fill="FFFFFF"/>
        <w:spacing w:before="0" w:beforeAutospacing="0" w:after="0" w:afterAutospacing="0" w:line="360" w:lineRule="auto"/>
        <w:ind w:right="49"/>
        <w:jc w:val="both"/>
        <w:rPr>
          <w:rFonts w:ascii="Arial" w:hAnsi="Arial" w:cs="Arial"/>
          <w:color w:val="000000" w:themeColor="text1"/>
        </w:rPr>
      </w:pPr>
      <w:r w:rsidRPr="004447B8">
        <w:rPr>
          <w:rFonts w:ascii="Arial" w:hAnsi="Arial" w:cs="Arial"/>
          <w:b/>
          <w:color w:val="000000" w:themeColor="text1"/>
        </w:rPr>
        <w:t>I.-</w:t>
      </w:r>
      <w:r w:rsidRPr="004447B8">
        <w:rPr>
          <w:rFonts w:ascii="Arial" w:hAnsi="Arial" w:cs="Arial"/>
          <w:color w:val="000000" w:themeColor="text1"/>
        </w:rPr>
        <w:t xml:space="preserve"> </w:t>
      </w:r>
      <w:r w:rsidR="00E448E9">
        <w:rPr>
          <w:rFonts w:ascii="Arial" w:hAnsi="Arial" w:cs="Arial"/>
          <w:color w:val="000000" w:themeColor="text1"/>
        </w:rPr>
        <w:t xml:space="preserve">El </w:t>
      </w:r>
      <w:r w:rsidR="005917B8">
        <w:rPr>
          <w:rFonts w:ascii="Arial" w:hAnsi="Arial" w:cs="Arial"/>
          <w:color w:val="000000" w:themeColor="text1"/>
        </w:rPr>
        <w:t>9</w:t>
      </w:r>
      <w:r w:rsidR="00E448E9">
        <w:rPr>
          <w:rFonts w:ascii="Arial" w:hAnsi="Arial" w:cs="Arial"/>
          <w:color w:val="000000" w:themeColor="text1"/>
        </w:rPr>
        <w:t xml:space="preserve"> de </w:t>
      </w:r>
      <w:r w:rsidR="0069493A">
        <w:rPr>
          <w:rFonts w:ascii="Arial" w:hAnsi="Arial" w:cs="Arial"/>
          <w:color w:val="000000" w:themeColor="text1"/>
        </w:rPr>
        <w:t>Febrero</w:t>
      </w:r>
      <w:r w:rsidR="00F55D97">
        <w:rPr>
          <w:rFonts w:ascii="Arial" w:hAnsi="Arial" w:cs="Arial"/>
          <w:color w:val="000000" w:themeColor="text1"/>
        </w:rPr>
        <w:t xml:space="preserve"> </w:t>
      </w:r>
      <w:r w:rsidR="00E448E9">
        <w:rPr>
          <w:rFonts w:ascii="Arial" w:hAnsi="Arial" w:cs="Arial"/>
          <w:color w:val="000000" w:themeColor="text1"/>
        </w:rPr>
        <w:t>de 201</w:t>
      </w:r>
      <w:r w:rsidR="0069493A">
        <w:rPr>
          <w:rFonts w:ascii="Arial" w:hAnsi="Arial" w:cs="Arial"/>
          <w:color w:val="000000" w:themeColor="text1"/>
        </w:rPr>
        <w:t>7</w:t>
      </w:r>
      <w:r w:rsidR="00E448E9">
        <w:rPr>
          <w:rFonts w:ascii="Arial" w:hAnsi="Arial" w:cs="Arial"/>
          <w:color w:val="000000" w:themeColor="text1"/>
        </w:rPr>
        <w:t xml:space="preserve">, </w:t>
      </w:r>
      <w:r w:rsidR="005917B8" w:rsidRPr="005917B8">
        <w:rPr>
          <w:rFonts w:ascii="Arial" w:hAnsi="Arial" w:cs="Arial"/>
          <w:color w:val="000000" w:themeColor="text1"/>
        </w:rPr>
        <w:t xml:space="preserve">el diputado </w:t>
      </w:r>
      <w:r w:rsidR="0069493A">
        <w:rPr>
          <w:rFonts w:ascii="Arial" w:hAnsi="Arial" w:cs="Arial"/>
          <w:color w:val="000000" w:themeColor="text1"/>
        </w:rPr>
        <w:t>Omar Ortega Álvarez</w:t>
      </w:r>
      <w:r w:rsidR="005917B8" w:rsidRPr="005917B8">
        <w:rPr>
          <w:rFonts w:ascii="Arial" w:hAnsi="Arial" w:cs="Arial"/>
          <w:color w:val="000000" w:themeColor="text1"/>
        </w:rPr>
        <w:t xml:space="preserve"> del PRD</w:t>
      </w:r>
      <w:r w:rsidR="00092BED" w:rsidRPr="004447B8">
        <w:rPr>
          <w:rFonts w:ascii="Arial" w:hAnsi="Arial" w:cs="Arial"/>
          <w:color w:val="000000" w:themeColor="text1"/>
        </w:rPr>
        <w:t xml:space="preserve">, presentó ante el pleno la </w:t>
      </w:r>
      <w:r w:rsidR="0069493A">
        <w:rPr>
          <w:rFonts w:ascii="Arial" w:hAnsi="Arial" w:cs="Arial"/>
          <w:color w:val="000000" w:themeColor="text1"/>
        </w:rPr>
        <w:t>proposición</w:t>
      </w:r>
      <w:r w:rsidR="00092BED" w:rsidRPr="004447B8">
        <w:rPr>
          <w:rFonts w:ascii="Arial" w:hAnsi="Arial" w:cs="Arial"/>
          <w:color w:val="000000" w:themeColor="text1"/>
        </w:rPr>
        <w:t xml:space="preserve"> </w:t>
      </w:r>
      <w:r w:rsidR="00F55D97">
        <w:rPr>
          <w:rFonts w:ascii="Arial" w:hAnsi="Arial" w:cs="Arial"/>
          <w:color w:val="000000" w:themeColor="text1"/>
        </w:rPr>
        <w:t xml:space="preserve">enunciada en el proemio del presente y </w:t>
      </w:r>
      <w:r w:rsidR="00D11B43">
        <w:rPr>
          <w:rFonts w:ascii="Arial" w:hAnsi="Arial" w:cs="Arial"/>
          <w:color w:val="000000" w:themeColor="text1"/>
        </w:rPr>
        <w:t>a la que en lo sucesivo referiremos como</w:t>
      </w:r>
      <w:r w:rsidR="00D11B43" w:rsidRPr="00D11B43">
        <w:rPr>
          <w:rFonts w:ascii="Arial" w:hAnsi="Arial" w:cs="Arial"/>
          <w:color w:val="000000" w:themeColor="text1"/>
        </w:rPr>
        <w:t xml:space="preserve"> </w:t>
      </w:r>
      <w:r w:rsidR="0069493A">
        <w:rPr>
          <w:rFonts w:ascii="Arial" w:hAnsi="Arial" w:cs="Arial"/>
          <w:color w:val="000000" w:themeColor="text1"/>
        </w:rPr>
        <w:t>Proposición Ortega Álvarez</w:t>
      </w:r>
      <w:r w:rsidR="00A721A0" w:rsidRPr="004447B8">
        <w:rPr>
          <w:rFonts w:ascii="Arial" w:hAnsi="Arial" w:cs="Arial"/>
          <w:color w:val="000000" w:themeColor="text1"/>
        </w:rPr>
        <w:t>.</w:t>
      </w:r>
    </w:p>
    <w:p w14:paraId="1D329C49" w14:textId="77777777" w:rsidR="00305A92" w:rsidRPr="004447B8" w:rsidRDefault="00305A92" w:rsidP="00362E1C">
      <w:pPr>
        <w:shd w:val="clear" w:color="auto" w:fill="FFFFFF"/>
        <w:spacing w:after="0" w:line="360" w:lineRule="auto"/>
        <w:ind w:right="49"/>
        <w:jc w:val="both"/>
        <w:rPr>
          <w:rFonts w:ascii="Arial" w:eastAsia="Times New Roman" w:hAnsi="Arial" w:cs="Arial"/>
          <w:color w:val="000000" w:themeColor="text1"/>
          <w:sz w:val="24"/>
          <w:szCs w:val="24"/>
          <w:lang w:eastAsia="es-MX"/>
        </w:rPr>
      </w:pPr>
    </w:p>
    <w:p w14:paraId="08C6CF40" w14:textId="7666DC51" w:rsidR="0069493A" w:rsidRPr="004447B8" w:rsidRDefault="00730AE4" w:rsidP="0069493A">
      <w:pPr>
        <w:pStyle w:val="versales"/>
        <w:shd w:val="clear" w:color="auto" w:fill="FFFFFF"/>
        <w:spacing w:before="0" w:beforeAutospacing="0" w:after="0" w:afterAutospacing="0" w:line="360" w:lineRule="auto"/>
        <w:ind w:right="49"/>
        <w:jc w:val="both"/>
        <w:rPr>
          <w:rFonts w:ascii="Arial" w:hAnsi="Arial" w:cs="Arial"/>
          <w:color w:val="000000" w:themeColor="text1"/>
        </w:rPr>
      </w:pPr>
      <w:r w:rsidRPr="004447B8">
        <w:rPr>
          <w:rFonts w:ascii="Arial" w:hAnsi="Arial" w:cs="Arial"/>
          <w:b/>
          <w:color w:val="000000" w:themeColor="text1"/>
        </w:rPr>
        <w:t>II</w:t>
      </w:r>
      <w:r w:rsidR="00305A92" w:rsidRPr="004447B8">
        <w:rPr>
          <w:rFonts w:ascii="Arial" w:hAnsi="Arial" w:cs="Arial"/>
          <w:b/>
          <w:color w:val="000000" w:themeColor="text1"/>
        </w:rPr>
        <w:t>.</w:t>
      </w:r>
      <w:r w:rsidR="00305A92" w:rsidRPr="004447B8">
        <w:rPr>
          <w:rFonts w:ascii="Arial" w:hAnsi="Arial" w:cs="Arial"/>
          <w:color w:val="000000" w:themeColor="text1"/>
        </w:rPr>
        <w:t xml:space="preserve">- </w:t>
      </w:r>
      <w:r w:rsidR="00D11B43">
        <w:rPr>
          <w:rFonts w:ascii="Arial" w:hAnsi="Arial" w:cs="Arial"/>
          <w:color w:val="000000" w:themeColor="text1"/>
        </w:rPr>
        <w:t xml:space="preserve">La </w:t>
      </w:r>
      <w:r w:rsidR="0069493A">
        <w:rPr>
          <w:rFonts w:ascii="Arial" w:hAnsi="Arial" w:cs="Arial"/>
          <w:color w:val="000000" w:themeColor="text1"/>
        </w:rPr>
        <w:t xml:space="preserve">Proposición Ortega Álvarez </w:t>
      </w:r>
      <w:r w:rsidR="00D11B43">
        <w:rPr>
          <w:rFonts w:ascii="Arial" w:hAnsi="Arial" w:cs="Arial"/>
          <w:color w:val="000000" w:themeColor="text1"/>
        </w:rPr>
        <w:t xml:space="preserve">fue publicada en la Gaceta Parlamentaria de la Cámara de Diputados número </w:t>
      </w:r>
      <w:r w:rsidR="0069493A" w:rsidRPr="0069493A">
        <w:rPr>
          <w:rFonts w:ascii="Arial" w:hAnsi="Arial" w:cs="Arial"/>
          <w:color w:val="000000" w:themeColor="text1"/>
        </w:rPr>
        <w:t>4716-VII</w:t>
      </w:r>
      <w:r w:rsidR="005917B8">
        <w:rPr>
          <w:rFonts w:ascii="Arial" w:hAnsi="Arial" w:cs="Arial"/>
          <w:color w:val="000000" w:themeColor="text1"/>
        </w:rPr>
        <w:t>,</w:t>
      </w:r>
      <w:r w:rsidR="00D11B43">
        <w:rPr>
          <w:rFonts w:ascii="Arial" w:hAnsi="Arial" w:cs="Arial"/>
          <w:color w:val="000000" w:themeColor="text1"/>
        </w:rPr>
        <w:t xml:space="preserve"> del </w:t>
      </w:r>
      <w:r w:rsidR="005917B8">
        <w:rPr>
          <w:rFonts w:ascii="Arial" w:hAnsi="Arial" w:cs="Arial"/>
          <w:color w:val="000000" w:themeColor="text1"/>
        </w:rPr>
        <w:t>jueves</w:t>
      </w:r>
      <w:r w:rsidR="00D11B43">
        <w:rPr>
          <w:rFonts w:ascii="Arial" w:hAnsi="Arial" w:cs="Arial"/>
          <w:color w:val="000000" w:themeColor="text1"/>
        </w:rPr>
        <w:t xml:space="preserve"> </w:t>
      </w:r>
      <w:r w:rsidR="005917B8">
        <w:rPr>
          <w:rFonts w:ascii="Arial" w:hAnsi="Arial" w:cs="Arial"/>
          <w:color w:val="000000" w:themeColor="text1"/>
        </w:rPr>
        <w:t>9</w:t>
      </w:r>
      <w:r w:rsidR="00D11B43">
        <w:rPr>
          <w:rFonts w:ascii="Arial" w:hAnsi="Arial" w:cs="Arial"/>
          <w:color w:val="000000" w:themeColor="text1"/>
        </w:rPr>
        <w:t xml:space="preserve"> </w:t>
      </w:r>
      <w:r w:rsidR="0069493A" w:rsidRPr="0069493A">
        <w:rPr>
          <w:rFonts w:ascii="Arial" w:hAnsi="Arial" w:cs="Arial"/>
          <w:color w:val="000000" w:themeColor="text1"/>
        </w:rPr>
        <w:t>de febrero de 2017</w:t>
      </w:r>
      <w:r w:rsidR="0069493A">
        <w:rPr>
          <w:rFonts w:ascii="Arial" w:hAnsi="Arial" w:cs="Arial"/>
          <w:color w:val="000000" w:themeColor="text1"/>
        </w:rPr>
        <w:t>.</w:t>
      </w:r>
    </w:p>
    <w:p w14:paraId="39A2603D" w14:textId="56AB6822" w:rsidR="00A721A0" w:rsidRPr="004447B8" w:rsidRDefault="00A721A0" w:rsidP="00A721A0">
      <w:pPr>
        <w:pStyle w:val="versales"/>
        <w:shd w:val="clear" w:color="auto" w:fill="FFFFFF"/>
        <w:spacing w:before="0" w:beforeAutospacing="0" w:after="0" w:afterAutospacing="0" w:line="360" w:lineRule="auto"/>
        <w:ind w:right="49"/>
        <w:jc w:val="both"/>
        <w:rPr>
          <w:rFonts w:ascii="Arial" w:hAnsi="Arial" w:cs="Arial"/>
          <w:color w:val="000000" w:themeColor="text1"/>
        </w:rPr>
      </w:pPr>
    </w:p>
    <w:p w14:paraId="1338E06A" w14:textId="4035335C" w:rsidR="00D11B43" w:rsidRDefault="00157DBC" w:rsidP="00A721A0">
      <w:pPr>
        <w:pStyle w:val="versales"/>
        <w:shd w:val="clear" w:color="auto" w:fill="FFFFFF"/>
        <w:spacing w:before="0" w:beforeAutospacing="0" w:after="0" w:afterAutospacing="0" w:line="360" w:lineRule="auto"/>
        <w:ind w:right="49"/>
        <w:jc w:val="both"/>
        <w:rPr>
          <w:rFonts w:ascii="Arial" w:hAnsi="Arial" w:cs="Arial"/>
          <w:color w:val="000000" w:themeColor="text1"/>
        </w:rPr>
      </w:pPr>
      <w:r>
        <w:rPr>
          <w:rFonts w:ascii="Arial" w:hAnsi="Arial" w:cs="Arial"/>
          <w:b/>
          <w:color w:val="000000" w:themeColor="text1"/>
        </w:rPr>
        <w:t>III</w:t>
      </w:r>
      <w:r w:rsidR="00092BED" w:rsidRPr="004447B8">
        <w:rPr>
          <w:rFonts w:ascii="Arial" w:hAnsi="Arial" w:cs="Arial"/>
          <w:b/>
          <w:color w:val="000000" w:themeColor="text1"/>
        </w:rPr>
        <w:t>.-</w:t>
      </w:r>
      <w:r w:rsidR="00092BED" w:rsidRPr="004447B8">
        <w:rPr>
          <w:rFonts w:ascii="Arial" w:hAnsi="Arial" w:cs="Arial"/>
          <w:color w:val="000000" w:themeColor="text1"/>
        </w:rPr>
        <w:t xml:space="preserve"> </w:t>
      </w:r>
      <w:r w:rsidR="0069493A">
        <w:rPr>
          <w:rFonts w:ascii="Arial" w:hAnsi="Arial" w:cs="Arial"/>
          <w:color w:val="000000" w:themeColor="text1"/>
        </w:rPr>
        <w:t>L</w:t>
      </w:r>
      <w:r w:rsidR="00D11B43">
        <w:rPr>
          <w:rFonts w:ascii="Arial" w:hAnsi="Arial" w:cs="Arial"/>
          <w:color w:val="000000" w:themeColor="text1"/>
        </w:rPr>
        <w:t xml:space="preserve">a </w:t>
      </w:r>
      <w:r w:rsidR="0069493A">
        <w:rPr>
          <w:rFonts w:ascii="Arial" w:hAnsi="Arial" w:cs="Arial"/>
          <w:color w:val="000000" w:themeColor="text1"/>
        </w:rPr>
        <w:t xml:space="preserve">misma </w:t>
      </w:r>
      <w:r w:rsidR="00D11B43">
        <w:rPr>
          <w:rFonts w:ascii="Arial" w:hAnsi="Arial" w:cs="Arial"/>
          <w:color w:val="000000" w:themeColor="text1"/>
        </w:rPr>
        <w:t xml:space="preserve">fue </w:t>
      </w:r>
      <w:r w:rsidR="000216EC">
        <w:rPr>
          <w:rFonts w:ascii="Arial" w:hAnsi="Arial" w:cs="Arial"/>
          <w:color w:val="000000" w:themeColor="text1"/>
        </w:rPr>
        <w:t>remitida a</w:t>
      </w:r>
      <w:r w:rsidR="00D11B43">
        <w:rPr>
          <w:rFonts w:ascii="Arial" w:hAnsi="Arial" w:cs="Arial"/>
          <w:color w:val="000000" w:themeColor="text1"/>
        </w:rPr>
        <w:t xml:space="preserve"> la Comisión el </w:t>
      </w:r>
      <w:r w:rsidR="0069493A">
        <w:rPr>
          <w:rFonts w:ascii="Arial" w:hAnsi="Arial" w:cs="Arial"/>
          <w:color w:val="000000" w:themeColor="text1"/>
        </w:rPr>
        <w:t xml:space="preserve">13 </w:t>
      </w:r>
      <w:r w:rsidR="0069493A" w:rsidRPr="0069493A">
        <w:rPr>
          <w:rFonts w:ascii="Arial" w:hAnsi="Arial" w:cs="Arial"/>
          <w:color w:val="000000" w:themeColor="text1"/>
        </w:rPr>
        <w:t>de febrero de 2017</w:t>
      </w:r>
      <w:r w:rsidR="000216EC">
        <w:rPr>
          <w:rFonts w:ascii="Arial" w:hAnsi="Arial" w:cs="Arial"/>
          <w:color w:val="000000" w:themeColor="text1"/>
        </w:rPr>
        <w:t>, mediante el oficio DGPL 63-II-</w:t>
      </w:r>
      <w:r w:rsidR="0069493A">
        <w:rPr>
          <w:rFonts w:ascii="Arial" w:hAnsi="Arial" w:cs="Arial"/>
          <w:color w:val="000000" w:themeColor="text1"/>
        </w:rPr>
        <w:t>1</w:t>
      </w:r>
      <w:r w:rsidR="000216EC">
        <w:rPr>
          <w:rFonts w:ascii="Arial" w:hAnsi="Arial" w:cs="Arial"/>
          <w:color w:val="000000" w:themeColor="text1"/>
        </w:rPr>
        <w:t>-1</w:t>
      </w:r>
      <w:r w:rsidR="0069493A">
        <w:rPr>
          <w:rFonts w:ascii="Arial" w:hAnsi="Arial" w:cs="Arial"/>
          <w:color w:val="000000" w:themeColor="text1"/>
        </w:rPr>
        <w:t>902 EXP 5535</w:t>
      </w:r>
      <w:r w:rsidR="00D11B43">
        <w:rPr>
          <w:rFonts w:ascii="Arial" w:hAnsi="Arial" w:cs="Arial"/>
          <w:color w:val="000000" w:themeColor="text1"/>
        </w:rPr>
        <w:t>.</w:t>
      </w:r>
    </w:p>
    <w:p w14:paraId="69166691" w14:textId="77777777" w:rsidR="00D11B43" w:rsidRDefault="00D11B43" w:rsidP="00A721A0">
      <w:pPr>
        <w:pStyle w:val="versales"/>
        <w:shd w:val="clear" w:color="auto" w:fill="FFFFFF"/>
        <w:spacing w:before="0" w:beforeAutospacing="0" w:after="0" w:afterAutospacing="0" w:line="360" w:lineRule="auto"/>
        <w:ind w:right="49"/>
        <w:jc w:val="both"/>
        <w:rPr>
          <w:rFonts w:ascii="Arial" w:hAnsi="Arial" w:cs="Arial"/>
          <w:color w:val="000000" w:themeColor="text1"/>
        </w:rPr>
      </w:pPr>
    </w:p>
    <w:p w14:paraId="353EB6A6" w14:textId="1844C414" w:rsidR="00675CC4" w:rsidRPr="004447B8" w:rsidRDefault="00601F7E" w:rsidP="00362E1C">
      <w:pPr>
        <w:pStyle w:val="versales"/>
        <w:shd w:val="clear" w:color="auto" w:fill="FFFFFF"/>
        <w:spacing w:before="0" w:beforeAutospacing="0" w:after="0" w:afterAutospacing="0" w:line="360" w:lineRule="auto"/>
        <w:ind w:right="49"/>
        <w:jc w:val="center"/>
        <w:rPr>
          <w:rFonts w:ascii="Arial" w:hAnsi="Arial" w:cs="Arial"/>
          <w:b/>
          <w:color w:val="000000" w:themeColor="text1"/>
        </w:rPr>
      </w:pPr>
      <w:r>
        <w:rPr>
          <w:rFonts w:ascii="Arial" w:hAnsi="Arial" w:cs="Arial"/>
          <w:b/>
          <w:color w:val="000000" w:themeColor="text1"/>
        </w:rPr>
        <w:lastRenderedPageBreak/>
        <w:t xml:space="preserve">CONTENIDO </w:t>
      </w:r>
      <w:r w:rsidR="00675CC4" w:rsidRPr="004447B8">
        <w:rPr>
          <w:rFonts w:ascii="Arial" w:hAnsi="Arial" w:cs="Arial"/>
          <w:b/>
          <w:color w:val="000000" w:themeColor="text1"/>
        </w:rPr>
        <w:t xml:space="preserve">DE LA </w:t>
      </w:r>
      <w:r w:rsidR="00DC1874">
        <w:rPr>
          <w:rFonts w:ascii="Arial" w:hAnsi="Arial" w:cs="Arial"/>
          <w:b/>
          <w:color w:val="000000" w:themeColor="text1"/>
        </w:rPr>
        <w:t>PROPOSICIÓN</w:t>
      </w:r>
    </w:p>
    <w:p w14:paraId="41F1C2DD" w14:textId="77777777" w:rsidR="00102A80" w:rsidRPr="0069493A" w:rsidRDefault="00102A80" w:rsidP="0069493A">
      <w:pPr>
        <w:pStyle w:val="versales"/>
        <w:shd w:val="clear" w:color="auto" w:fill="FFFFFF"/>
        <w:spacing w:before="0" w:beforeAutospacing="0" w:after="0" w:afterAutospacing="0" w:line="360" w:lineRule="auto"/>
        <w:ind w:right="49"/>
        <w:jc w:val="both"/>
        <w:rPr>
          <w:rFonts w:ascii="Arial" w:hAnsi="Arial" w:cs="Arial"/>
          <w:color w:val="000000" w:themeColor="text1"/>
        </w:rPr>
      </w:pPr>
    </w:p>
    <w:p w14:paraId="4943B207" w14:textId="119AC783" w:rsidR="006E1647" w:rsidRDefault="00ED4A16" w:rsidP="0069493A">
      <w:pPr>
        <w:pStyle w:val="versales"/>
        <w:shd w:val="clear" w:color="auto" w:fill="FFFFFF"/>
        <w:spacing w:before="0" w:beforeAutospacing="0" w:after="0" w:afterAutospacing="0" w:line="360" w:lineRule="auto"/>
        <w:ind w:right="49"/>
        <w:jc w:val="both"/>
        <w:rPr>
          <w:rFonts w:ascii="Arial" w:hAnsi="Arial" w:cs="Arial"/>
          <w:color w:val="000000" w:themeColor="text1"/>
        </w:rPr>
      </w:pPr>
      <w:r w:rsidRPr="0069493A">
        <w:rPr>
          <w:rFonts w:ascii="Arial" w:hAnsi="Arial" w:cs="Arial"/>
          <w:color w:val="000000" w:themeColor="text1"/>
        </w:rPr>
        <w:t xml:space="preserve">I.- </w:t>
      </w:r>
      <w:r w:rsidRPr="004447B8">
        <w:rPr>
          <w:rFonts w:ascii="Arial" w:hAnsi="Arial" w:cs="Arial"/>
          <w:color w:val="000000" w:themeColor="text1"/>
        </w:rPr>
        <w:t>La</w:t>
      </w:r>
      <w:r w:rsidRPr="0069493A">
        <w:rPr>
          <w:rFonts w:ascii="Arial" w:hAnsi="Arial" w:cs="Arial"/>
          <w:color w:val="000000" w:themeColor="text1"/>
        </w:rPr>
        <w:t xml:space="preserve"> </w:t>
      </w:r>
      <w:r w:rsidR="0069493A">
        <w:rPr>
          <w:rFonts w:ascii="Arial" w:hAnsi="Arial" w:cs="Arial"/>
          <w:color w:val="000000" w:themeColor="text1"/>
        </w:rPr>
        <w:t>Proposición Ortega Álvarez</w:t>
      </w:r>
      <w:r w:rsidR="0069493A" w:rsidRPr="0069493A">
        <w:rPr>
          <w:rFonts w:ascii="Arial" w:hAnsi="Arial" w:cs="Arial"/>
          <w:color w:val="000000" w:themeColor="text1"/>
        </w:rPr>
        <w:t xml:space="preserve"> </w:t>
      </w:r>
      <w:r w:rsidR="0069493A">
        <w:rPr>
          <w:rFonts w:ascii="Arial" w:hAnsi="Arial" w:cs="Arial"/>
          <w:color w:val="000000" w:themeColor="text1"/>
        </w:rPr>
        <w:t>pretende e</w:t>
      </w:r>
      <w:r w:rsidR="0069493A" w:rsidRPr="0069493A">
        <w:rPr>
          <w:rFonts w:ascii="Arial" w:hAnsi="Arial" w:cs="Arial"/>
          <w:color w:val="000000" w:themeColor="text1"/>
        </w:rPr>
        <w:t>xhorta</w:t>
      </w:r>
      <w:r w:rsidR="0069493A">
        <w:rPr>
          <w:rFonts w:ascii="Arial" w:hAnsi="Arial" w:cs="Arial"/>
          <w:color w:val="000000" w:themeColor="text1"/>
        </w:rPr>
        <w:t>r al gobierno del E</w:t>
      </w:r>
      <w:r w:rsidR="0069493A" w:rsidRPr="0069493A">
        <w:rPr>
          <w:rFonts w:ascii="Arial" w:hAnsi="Arial" w:cs="Arial"/>
          <w:color w:val="000000" w:themeColor="text1"/>
        </w:rPr>
        <w:t xml:space="preserve">stado de México para que </w:t>
      </w:r>
      <w:r w:rsidR="0069493A">
        <w:rPr>
          <w:rFonts w:ascii="Arial" w:hAnsi="Arial" w:cs="Arial"/>
          <w:color w:val="000000" w:themeColor="text1"/>
        </w:rPr>
        <w:t>—</w:t>
      </w:r>
      <w:r w:rsidR="0069493A" w:rsidRPr="0069493A">
        <w:rPr>
          <w:rFonts w:ascii="Arial" w:hAnsi="Arial" w:cs="Arial"/>
          <w:color w:val="000000" w:themeColor="text1"/>
        </w:rPr>
        <w:t>a través de la Contraloría del estado de México</w:t>
      </w:r>
      <w:r w:rsidR="0069493A">
        <w:rPr>
          <w:rFonts w:ascii="Arial" w:hAnsi="Arial" w:cs="Arial"/>
          <w:color w:val="000000" w:themeColor="text1"/>
        </w:rPr>
        <w:t>—</w:t>
      </w:r>
      <w:r w:rsidR="0069493A" w:rsidRPr="0069493A">
        <w:rPr>
          <w:rFonts w:ascii="Arial" w:hAnsi="Arial" w:cs="Arial"/>
          <w:color w:val="000000" w:themeColor="text1"/>
        </w:rPr>
        <w:t xml:space="preserve"> haga del conocimiento público el estado que guardan los expedientes presentados por la Auditoría Superior de la Federación con las irregularidades detectadas durante las revisiones efectuadas al rubro de seguridad pública</w:t>
      </w:r>
      <w:r w:rsidR="00473B3C" w:rsidRPr="00473B3C">
        <w:rPr>
          <w:rFonts w:ascii="Arial" w:hAnsi="Arial" w:cs="Arial"/>
          <w:color w:val="000000" w:themeColor="text1"/>
        </w:rPr>
        <w:t>.</w:t>
      </w:r>
    </w:p>
    <w:p w14:paraId="22EAA951" w14:textId="77777777" w:rsidR="000216EC" w:rsidRPr="004447B8" w:rsidRDefault="000216EC" w:rsidP="00D11B43">
      <w:pPr>
        <w:shd w:val="clear" w:color="auto" w:fill="FFFFFF"/>
        <w:spacing w:after="0" w:line="360" w:lineRule="auto"/>
        <w:jc w:val="both"/>
        <w:rPr>
          <w:rFonts w:ascii="Arial Narrow" w:eastAsia="Times New Roman" w:hAnsi="Arial Narrow" w:cs="Tahoma"/>
          <w:color w:val="000000" w:themeColor="text1"/>
          <w:sz w:val="24"/>
          <w:szCs w:val="24"/>
          <w:lang w:eastAsia="es-MX"/>
        </w:rPr>
      </w:pPr>
    </w:p>
    <w:p w14:paraId="59ADD5FA" w14:textId="553A87E0" w:rsidR="00D75413" w:rsidRDefault="00D11B43" w:rsidP="00D11B43">
      <w:pPr>
        <w:pStyle w:val="versales"/>
        <w:shd w:val="clear" w:color="auto" w:fill="FFFFFF"/>
        <w:spacing w:before="0" w:beforeAutospacing="0" w:after="0" w:afterAutospacing="0" w:line="360" w:lineRule="auto"/>
        <w:ind w:right="49"/>
        <w:jc w:val="both"/>
        <w:rPr>
          <w:rFonts w:ascii="Arial" w:hAnsi="Arial" w:cs="Arial"/>
          <w:color w:val="000000" w:themeColor="text1"/>
        </w:rPr>
      </w:pPr>
      <w:r>
        <w:rPr>
          <w:rFonts w:ascii="Arial" w:hAnsi="Arial" w:cs="Arial"/>
          <w:b/>
          <w:color w:val="000000" w:themeColor="text1"/>
        </w:rPr>
        <w:t>II.</w:t>
      </w:r>
      <w:r w:rsidR="00D75413" w:rsidRPr="004447B8">
        <w:rPr>
          <w:rFonts w:ascii="Arial" w:hAnsi="Arial" w:cs="Arial"/>
          <w:b/>
          <w:color w:val="000000" w:themeColor="text1"/>
        </w:rPr>
        <w:t>-</w:t>
      </w:r>
      <w:r w:rsidR="00D75413" w:rsidRPr="004447B8">
        <w:rPr>
          <w:rFonts w:ascii="Arial" w:hAnsi="Arial" w:cs="Arial"/>
          <w:color w:val="000000" w:themeColor="text1"/>
        </w:rPr>
        <w:t xml:space="preserve"> Para sustentar su propuesta, </w:t>
      </w:r>
      <w:r>
        <w:rPr>
          <w:rFonts w:ascii="Arial" w:hAnsi="Arial" w:cs="Arial"/>
          <w:color w:val="000000" w:themeColor="text1"/>
        </w:rPr>
        <w:t>la</w:t>
      </w:r>
      <w:r w:rsidR="00D75413" w:rsidRPr="004447B8">
        <w:rPr>
          <w:rFonts w:ascii="Arial" w:hAnsi="Arial" w:cs="Arial"/>
          <w:color w:val="000000" w:themeColor="text1"/>
        </w:rPr>
        <w:t xml:space="preserve"> </w:t>
      </w:r>
      <w:r w:rsidR="0069493A">
        <w:rPr>
          <w:rFonts w:ascii="Arial" w:hAnsi="Arial" w:cs="Arial"/>
          <w:color w:val="000000" w:themeColor="text1"/>
        </w:rPr>
        <w:t>Proposición Ortega Álvarez</w:t>
      </w:r>
      <w:r w:rsidR="0069493A" w:rsidRPr="0069493A">
        <w:rPr>
          <w:rFonts w:ascii="Arial" w:hAnsi="Arial" w:cs="Arial"/>
          <w:color w:val="000000" w:themeColor="text1"/>
        </w:rPr>
        <w:t xml:space="preserve"> </w:t>
      </w:r>
      <w:r w:rsidR="00D75413" w:rsidRPr="004447B8">
        <w:rPr>
          <w:rFonts w:ascii="Arial" w:hAnsi="Arial" w:cs="Arial"/>
          <w:color w:val="000000" w:themeColor="text1"/>
        </w:rPr>
        <w:t>se</w:t>
      </w:r>
      <w:r w:rsidR="00473B3C">
        <w:rPr>
          <w:rFonts w:ascii="Arial" w:hAnsi="Arial" w:cs="Arial"/>
          <w:color w:val="000000" w:themeColor="text1"/>
        </w:rPr>
        <w:t xml:space="preserve">ñala </w:t>
      </w:r>
      <w:r w:rsidR="00D75413" w:rsidRPr="004447B8">
        <w:rPr>
          <w:rFonts w:ascii="Arial" w:hAnsi="Arial" w:cs="Arial"/>
          <w:color w:val="000000" w:themeColor="text1"/>
        </w:rPr>
        <w:t xml:space="preserve">la siguiente línea argumentativa: </w:t>
      </w:r>
    </w:p>
    <w:p w14:paraId="67A49F5E" w14:textId="77777777" w:rsidR="00215A60" w:rsidRPr="004447B8" w:rsidRDefault="00215A60" w:rsidP="00D11B43">
      <w:pPr>
        <w:pStyle w:val="versales"/>
        <w:shd w:val="clear" w:color="auto" w:fill="FFFFFF"/>
        <w:spacing w:before="0" w:beforeAutospacing="0" w:after="0" w:afterAutospacing="0" w:line="360" w:lineRule="auto"/>
        <w:ind w:right="49"/>
        <w:jc w:val="both"/>
        <w:rPr>
          <w:rFonts w:ascii="Arial" w:hAnsi="Arial" w:cs="Arial"/>
          <w:color w:val="000000" w:themeColor="text1"/>
        </w:rPr>
      </w:pPr>
    </w:p>
    <w:p w14:paraId="66AC7E80" w14:textId="77777777" w:rsidR="00DC1874" w:rsidRPr="00DC1874" w:rsidRDefault="00215A60" w:rsidP="00DC1874">
      <w:pPr>
        <w:shd w:val="clear" w:color="auto" w:fill="FFFFFF"/>
        <w:spacing w:after="0" w:line="360" w:lineRule="auto"/>
        <w:ind w:left="567"/>
        <w:jc w:val="both"/>
        <w:rPr>
          <w:rFonts w:ascii="Arial" w:eastAsia="Times New Roman" w:hAnsi="Arial" w:cs="Arial"/>
          <w:i/>
          <w:color w:val="000000"/>
          <w:sz w:val="20"/>
          <w:szCs w:val="20"/>
          <w:lang w:eastAsia="es-MX"/>
        </w:rPr>
      </w:pPr>
      <w:r>
        <w:rPr>
          <w:rFonts w:ascii="Arial" w:eastAsia="Times New Roman" w:hAnsi="Arial" w:cs="Arial"/>
          <w:i/>
          <w:color w:val="000000"/>
          <w:sz w:val="20"/>
          <w:szCs w:val="20"/>
          <w:lang w:eastAsia="es-MX"/>
        </w:rPr>
        <w:t>“</w:t>
      </w:r>
      <w:r w:rsidR="00DC1874" w:rsidRPr="00DC1874">
        <w:rPr>
          <w:rFonts w:ascii="Arial" w:eastAsia="Times New Roman" w:hAnsi="Arial" w:cs="Arial"/>
          <w:i/>
          <w:color w:val="000000"/>
          <w:sz w:val="20"/>
          <w:szCs w:val="20"/>
          <w:lang w:eastAsia="es-MX"/>
        </w:rPr>
        <w:t>El estado de México ha sido una entidad privilegiada presupuestalmente. Tan solo durante el año 2016, tuvo recursos aprobados equivalentes a 206,887.88 millones de pesos (</w:t>
      </w:r>
      <w:proofErr w:type="spellStart"/>
      <w:r w:rsidR="00DC1874" w:rsidRPr="00DC1874">
        <w:rPr>
          <w:rFonts w:ascii="Arial" w:eastAsia="Times New Roman" w:hAnsi="Arial" w:cs="Arial"/>
          <w:i/>
          <w:color w:val="000000"/>
          <w:sz w:val="20"/>
          <w:szCs w:val="20"/>
          <w:lang w:eastAsia="es-MX"/>
        </w:rPr>
        <w:t>mdp</w:t>
      </w:r>
      <w:proofErr w:type="spellEnd"/>
      <w:r w:rsidR="00DC1874" w:rsidRPr="00DC1874">
        <w:rPr>
          <w:rFonts w:ascii="Arial" w:eastAsia="Times New Roman" w:hAnsi="Arial" w:cs="Arial"/>
          <w:i/>
          <w:color w:val="000000"/>
          <w:sz w:val="20"/>
          <w:szCs w:val="20"/>
          <w:lang w:eastAsia="es-MX"/>
        </w:rPr>
        <w:t xml:space="preserve">); es decir, tuvo un incremento de 7.07% respecto al presupuesto aprobado en 2015 (193,232.31 </w:t>
      </w:r>
      <w:proofErr w:type="spellStart"/>
      <w:r w:rsidR="00DC1874" w:rsidRPr="00DC1874">
        <w:rPr>
          <w:rFonts w:ascii="Arial" w:eastAsia="Times New Roman" w:hAnsi="Arial" w:cs="Arial"/>
          <w:i/>
          <w:color w:val="000000"/>
          <w:sz w:val="20"/>
          <w:szCs w:val="20"/>
          <w:lang w:eastAsia="es-MX"/>
        </w:rPr>
        <w:t>mdp</w:t>
      </w:r>
      <w:proofErr w:type="spellEnd"/>
      <w:r w:rsidR="00DC1874" w:rsidRPr="00DC1874">
        <w:rPr>
          <w:rFonts w:ascii="Arial" w:eastAsia="Times New Roman" w:hAnsi="Arial" w:cs="Arial"/>
          <w:i/>
          <w:color w:val="000000"/>
          <w:sz w:val="20"/>
          <w:szCs w:val="20"/>
          <w:lang w:eastAsia="es-MX"/>
        </w:rPr>
        <w:t>).</w:t>
      </w:r>
    </w:p>
    <w:p w14:paraId="32F987E5"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29DF2733" w14:textId="780CB01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Al respecto del total de ingresos aprobados por su Congreso Estatal, el Presupuesto de Egresos total del estado de México ascendió a la cantidad de 221,285.</w:t>
      </w:r>
      <w:r w:rsidR="0069493A">
        <w:rPr>
          <w:rFonts w:ascii="Arial" w:eastAsia="Times New Roman" w:hAnsi="Arial" w:cs="Arial"/>
          <w:i/>
          <w:color w:val="000000"/>
          <w:sz w:val="20"/>
          <w:szCs w:val="20"/>
          <w:lang w:eastAsia="es-MX"/>
        </w:rPr>
        <w:t xml:space="preserve">72 </w:t>
      </w:r>
      <w:proofErr w:type="spellStart"/>
      <w:r w:rsidR="0069493A">
        <w:rPr>
          <w:rFonts w:ascii="Arial" w:eastAsia="Times New Roman" w:hAnsi="Arial" w:cs="Arial"/>
          <w:i/>
          <w:color w:val="000000"/>
          <w:sz w:val="20"/>
          <w:szCs w:val="20"/>
          <w:lang w:eastAsia="es-MX"/>
        </w:rPr>
        <w:t>mdp</w:t>
      </w:r>
      <w:proofErr w:type="spellEnd"/>
      <w:r w:rsidR="0069493A">
        <w:rPr>
          <w:rFonts w:ascii="Arial" w:eastAsia="Times New Roman" w:hAnsi="Arial" w:cs="Arial"/>
          <w:i/>
          <w:color w:val="000000"/>
          <w:sz w:val="20"/>
          <w:szCs w:val="20"/>
          <w:lang w:eastAsia="es-MX"/>
        </w:rPr>
        <w:t xml:space="preserve">. </w:t>
      </w:r>
      <w:r w:rsidRPr="00DC1874">
        <w:rPr>
          <w:rFonts w:ascii="Arial" w:eastAsia="Times New Roman" w:hAnsi="Arial" w:cs="Arial"/>
          <w:i/>
          <w:color w:val="000000"/>
          <w:sz w:val="20"/>
          <w:szCs w:val="20"/>
          <w:lang w:eastAsia="es-MX"/>
        </w:rPr>
        <w:t xml:space="preserve"> Esto quiere decir que 71% del presupuesto del estado de México proviene del Gobierno Federal, y</w:t>
      </w:r>
      <w:r w:rsidR="0069493A">
        <w:rPr>
          <w:rFonts w:ascii="Arial" w:eastAsia="Times New Roman" w:hAnsi="Arial" w:cs="Arial"/>
          <w:i/>
          <w:color w:val="000000"/>
          <w:sz w:val="20"/>
          <w:szCs w:val="20"/>
          <w:lang w:eastAsia="es-MX"/>
        </w:rPr>
        <w:t xml:space="preserve"> el resto de ingresos propios.</w:t>
      </w:r>
    </w:p>
    <w:p w14:paraId="70EF932F"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31EE731A"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Dentro de todos estos recursos destinados a la entidad mexiquense, para el rubro de seguridad pública le fueron aprobados 8,246.87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para el año 2016. El rubro y la cantidad resultan importantes puesto que en la actualidad el estado de México, es uno de los más inseguros del país.</w:t>
      </w:r>
    </w:p>
    <w:p w14:paraId="23C27E32"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776FFE28"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De acuerdo a información proporcionada por la agencia española de comunicación, El País, tan sólo de enero a agosto de 2016, en el Estado 1,514 homicidios dolosos fueron ejecutados siendo el lugar en toda la República con los índices más altos.</w:t>
      </w:r>
    </w:p>
    <w:p w14:paraId="1E763500"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37DC0D34"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lastRenderedPageBreak/>
        <w:t xml:space="preserve">La inseguridad alcanzó niveles durante 2014 y 2015 que desataron incluso, alertas del Departamento de Estado de Estados Unidos para que sus ciudadanos no visitaran ciertos municipios entre los que destacaban Ecatepec, Coacalco, La Paz, Solidaridad, Chalco, Ixtapaluca y </w:t>
      </w:r>
      <w:proofErr w:type="spellStart"/>
      <w:r w:rsidRPr="00DC1874">
        <w:rPr>
          <w:rFonts w:ascii="Arial" w:eastAsia="Times New Roman" w:hAnsi="Arial" w:cs="Arial"/>
          <w:i/>
          <w:color w:val="000000"/>
          <w:sz w:val="20"/>
          <w:szCs w:val="20"/>
          <w:lang w:eastAsia="es-MX"/>
        </w:rPr>
        <w:t>Tlatlaya</w:t>
      </w:r>
      <w:proofErr w:type="spellEnd"/>
      <w:r w:rsidRPr="00DC1874">
        <w:rPr>
          <w:rFonts w:ascii="Arial" w:eastAsia="Times New Roman" w:hAnsi="Arial" w:cs="Arial"/>
          <w:i/>
          <w:color w:val="000000"/>
          <w:sz w:val="20"/>
          <w:szCs w:val="20"/>
          <w:lang w:eastAsia="es-MX"/>
        </w:rPr>
        <w:t>.</w:t>
      </w:r>
    </w:p>
    <w:p w14:paraId="0FF35351"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04D01296" w14:textId="41E77586"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Aunado a esto, cifras del Sistema Nacional de Seguridad Pública en 2015 indicaron que esos municipios figuraban </w:t>
      </w:r>
      <w:r w:rsidR="0069493A">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“entre la lista de las 20 alcaldías más inseguras de la entidad, respecto a delitos de alto impacto como secuestro, extorsión y homicidio</w:t>
      </w:r>
      <w:r w:rsidR="0069493A">
        <w:rPr>
          <w:rFonts w:ascii="Arial" w:eastAsia="Times New Roman" w:hAnsi="Arial" w:cs="Arial"/>
          <w:i/>
          <w:color w:val="000000"/>
          <w:sz w:val="20"/>
          <w:szCs w:val="20"/>
          <w:lang w:eastAsia="es-MX"/>
        </w:rPr>
        <w:t>””.</w:t>
      </w:r>
    </w:p>
    <w:p w14:paraId="3D65B4E5"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01D99C12" w14:textId="10F08A12"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01EDB">
        <w:rPr>
          <w:rFonts w:ascii="Arial" w:eastAsia="Times New Roman" w:hAnsi="Arial" w:cs="Arial"/>
          <w:i/>
          <w:color w:val="000000" w:themeColor="text1"/>
          <w:sz w:val="20"/>
          <w:szCs w:val="20"/>
          <w:lang w:eastAsia="es-MX"/>
        </w:rPr>
        <w:t xml:space="preserve">Durante 2014, la Federación aportó 172.71 </w:t>
      </w:r>
      <w:proofErr w:type="spellStart"/>
      <w:r w:rsidRPr="00D01EDB">
        <w:rPr>
          <w:rFonts w:ascii="Arial" w:eastAsia="Times New Roman" w:hAnsi="Arial" w:cs="Arial"/>
          <w:i/>
          <w:color w:val="000000" w:themeColor="text1"/>
          <w:sz w:val="20"/>
          <w:szCs w:val="20"/>
          <w:lang w:eastAsia="es-MX"/>
        </w:rPr>
        <w:t>mdp</w:t>
      </w:r>
      <w:proofErr w:type="spellEnd"/>
      <w:r w:rsidRPr="00D01EDB">
        <w:rPr>
          <w:rFonts w:ascii="Arial" w:eastAsia="Times New Roman" w:hAnsi="Arial" w:cs="Arial"/>
          <w:i/>
          <w:color w:val="000000" w:themeColor="text1"/>
          <w:sz w:val="20"/>
          <w:szCs w:val="20"/>
          <w:lang w:eastAsia="es-MX"/>
        </w:rPr>
        <w:t xml:space="preserve"> al estado de México bajo el programa “Subsidio para las Entidades Federativas para el Fortalecimiento de las Instituciones de Seguridad Pública en Materia de Mando Policial” (SPA). Pese a la necesidad de la ejecución de ese presupuesto, para el momento en que la Auditoria Superior de la Federación (ASF) hizo una revisión a dicho rubro en la entidad mexiquense, sólo habían sido ejercidos 94.84 </w:t>
      </w:r>
      <w:proofErr w:type="spellStart"/>
      <w:r w:rsidRPr="00D01EDB">
        <w:rPr>
          <w:rFonts w:ascii="Arial" w:eastAsia="Times New Roman" w:hAnsi="Arial" w:cs="Arial"/>
          <w:i/>
          <w:color w:val="000000" w:themeColor="text1"/>
          <w:sz w:val="20"/>
          <w:szCs w:val="20"/>
          <w:lang w:eastAsia="es-MX"/>
        </w:rPr>
        <w:t>mdp</w:t>
      </w:r>
      <w:proofErr w:type="spellEnd"/>
      <w:r w:rsidRPr="00D01EDB">
        <w:rPr>
          <w:rFonts w:ascii="Arial" w:eastAsia="Times New Roman" w:hAnsi="Arial" w:cs="Arial"/>
          <w:i/>
          <w:color w:val="000000" w:themeColor="text1"/>
          <w:sz w:val="20"/>
          <w:szCs w:val="20"/>
          <w:lang w:eastAsia="es-MX"/>
        </w:rPr>
        <w:t xml:space="preserve">, monto que representó el 54.9% de los recursos transferidos. Al cierre del ejercicio fiscal (31 diciembre), solo ejerció 161.20 </w:t>
      </w:r>
      <w:proofErr w:type="spellStart"/>
      <w:r w:rsidRPr="00D01EDB">
        <w:rPr>
          <w:rFonts w:ascii="Arial" w:eastAsia="Times New Roman" w:hAnsi="Arial" w:cs="Arial"/>
          <w:i/>
          <w:color w:val="000000" w:themeColor="text1"/>
          <w:sz w:val="20"/>
          <w:szCs w:val="20"/>
          <w:lang w:eastAsia="es-MX"/>
        </w:rPr>
        <w:t>mdp</w:t>
      </w:r>
      <w:proofErr w:type="spellEnd"/>
      <w:r w:rsidRPr="00D01EDB">
        <w:rPr>
          <w:rFonts w:ascii="Arial" w:eastAsia="Times New Roman" w:hAnsi="Arial" w:cs="Arial"/>
          <w:i/>
          <w:color w:val="000000" w:themeColor="text1"/>
          <w:sz w:val="20"/>
          <w:szCs w:val="20"/>
          <w:lang w:eastAsia="es-MX"/>
        </w:rPr>
        <w:t xml:space="preserve">; quedando por ejercer la cantidad de 11.51 </w:t>
      </w:r>
      <w:proofErr w:type="spellStart"/>
      <w:r w:rsidRPr="00D01EDB">
        <w:rPr>
          <w:rFonts w:ascii="Arial" w:eastAsia="Times New Roman" w:hAnsi="Arial" w:cs="Arial"/>
          <w:i/>
          <w:color w:val="000000" w:themeColor="text1"/>
          <w:sz w:val="20"/>
          <w:szCs w:val="20"/>
          <w:lang w:eastAsia="es-MX"/>
        </w:rPr>
        <w:t>mdp</w:t>
      </w:r>
      <w:proofErr w:type="spellEnd"/>
      <w:r w:rsidRPr="00D01EDB">
        <w:rPr>
          <w:rFonts w:ascii="Arial" w:eastAsia="Times New Roman" w:hAnsi="Arial" w:cs="Arial"/>
          <w:i/>
          <w:color w:val="000000" w:themeColor="text1"/>
          <w:sz w:val="20"/>
          <w:szCs w:val="20"/>
          <w:lang w:eastAsia="es-MX"/>
        </w:rPr>
        <w:t>, que, si bien fueron reintegrados a la Tesorería de la Federación (TESOFE), es importante que se den a conocer l</w:t>
      </w:r>
      <w:r w:rsidR="005B7802" w:rsidRPr="00D01EDB">
        <w:rPr>
          <w:rFonts w:ascii="Arial" w:eastAsia="Times New Roman" w:hAnsi="Arial" w:cs="Arial"/>
          <w:i/>
          <w:color w:val="000000" w:themeColor="text1"/>
          <w:sz w:val="20"/>
          <w:szCs w:val="20"/>
          <w:lang w:eastAsia="es-MX"/>
        </w:rPr>
        <w:t>as razones por las cuales no</w:t>
      </w:r>
      <w:r w:rsidR="004A5F0D" w:rsidRPr="00D01EDB">
        <w:rPr>
          <w:rFonts w:ascii="Arial" w:eastAsia="Times New Roman" w:hAnsi="Arial" w:cs="Arial"/>
          <w:i/>
          <w:color w:val="000000" w:themeColor="text1"/>
          <w:sz w:val="20"/>
          <w:szCs w:val="20"/>
          <w:lang w:eastAsia="es-MX"/>
        </w:rPr>
        <w:t xml:space="preserve"> </w:t>
      </w:r>
      <w:r w:rsidR="005B7802" w:rsidRPr="00D01EDB">
        <w:rPr>
          <w:rFonts w:ascii="Arial" w:eastAsia="Times New Roman" w:hAnsi="Arial" w:cs="Arial"/>
          <w:i/>
          <w:color w:val="000000" w:themeColor="text1"/>
          <w:sz w:val="20"/>
          <w:szCs w:val="20"/>
          <w:lang w:eastAsia="es-MX"/>
        </w:rPr>
        <w:t xml:space="preserve">se </w:t>
      </w:r>
      <w:r w:rsidRPr="00D01EDB">
        <w:rPr>
          <w:rFonts w:ascii="Arial" w:eastAsia="Times New Roman" w:hAnsi="Arial" w:cs="Arial"/>
          <w:i/>
          <w:color w:val="000000" w:themeColor="text1"/>
          <w:sz w:val="20"/>
          <w:szCs w:val="20"/>
          <w:lang w:eastAsia="es-MX"/>
        </w:rPr>
        <w:t>ejerció dicha cantidad</w:t>
      </w:r>
      <w:r w:rsidR="005B7802" w:rsidRPr="00D01EDB">
        <w:rPr>
          <w:rFonts w:ascii="Arial" w:eastAsia="Times New Roman" w:hAnsi="Arial" w:cs="Arial"/>
          <w:i/>
          <w:color w:val="000000" w:themeColor="text1"/>
          <w:sz w:val="20"/>
          <w:szCs w:val="20"/>
          <w:lang w:eastAsia="es-MX"/>
        </w:rPr>
        <w:t xml:space="preserve"> </w:t>
      </w:r>
      <w:r w:rsidR="005B7802" w:rsidRPr="005B7802">
        <w:rPr>
          <w:rFonts w:ascii="Arial" w:eastAsia="Times New Roman" w:hAnsi="Arial" w:cs="Arial"/>
          <w:color w:val="000000"/>
          <w:sz w:val="20"/>
          <w:szCs w:val="20"/>
          <w:lang w:eastAsia="es-MX"/>
        </w:rPr>
        <w:t>(SIC)</w:t>
      </w:r>
      <w:r w:rsidRPr="00DC1874">
        <w:rPr>
          <w:rFonts w:ascii="Arial" w:eastAsia="Times New Roman" w:hAnsi="Arial" w:cs="Arial"/>
          <w:i/>
          <w:color w:val="000000"/>
          <w:sz w:val="20"/>
          <w:szCs w:val="20"/>
          <w:lang w:eastAsia="es-MX"/>
        </w:rPr>
        <w:t>.</w:t>
      </w:r>
    </w:p>
    <w:p w14:paraId="14452114"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3B12BB22"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Respecto a los rendimientos financieros correspondientes al monto total recibido, la entidad tenía un saldo en su cuenta bancaria al 31 de marzo del 2015, por un monto de 2.76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los cuales no fueron ejercidos, ni devengados, ni reintegrados a la TESOFE, situación que desde luego debe aclarar.</w:t>
      </w:r>
    </w:p>
    <w:p w14:paraId="58A1E10A"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554326BB"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Debido lo anterior, durante el transcurso de la auditoria el Gobierno de la entidad presentó documentación comprobatoria ante la ASF para justificar, el monto anterior (2.76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sin embargo, con lo que presentó solo logró comprobar que reintegró recursos a la TESOFE por un monto de 1.94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por lo que aún quedan pendientes de aclarar 820 mil pesos.</w:t>
      </w:r>
    </w:p>
    <w:p w14:paraId="0C31B592" w14:textId="77777777" w:rsidR="00DC1874" w:rsidRPr="00EA4D25" w:rsidRDefault="00DC1874" w:rsidP="00DC1874">
      <w:pPr>
        <w:shd w:val="clear" w:color="auto" w:fill="FFFFFF"/>
        <w:spacing w:after="0" w:line="360" w:lineRule="auto"/>
        <w:ind w:left="567"/>
        <w:jc w:val="both"/>
        <w:rPr>
          <w:rFonts w:ascii="Arial" w:eastAsia="Times New Roman" w:hAnsi="Arial" w:cs="Arial"/>
          <w:i/>
          <w:color w:val="FF0000"/>
          <w:sz w:val="20"/>
          <w:szCs w:val="20"/>
          <w:lang w:eastAsia="es-MX"/>
        </w:rPr>
      </w:pPr>
    </w:p>
    <w:p w14:paraId="6A0F4926" w14:textId="77777777" w:rsidR="00DC1874" w:rsidRPr="00D01EDB" w:rsidRDefault="00DC1874" w:rsidP="00DC1874">
      <w:pPr>
        <w:shd w:val="clear" w:color="auto" w:fill="FFFFFF"/>
        <w:spacing w:after="0" w:line="360" w:lineRule="auto"/>
        <w:ind w:left="567"/>
        <w:jc w:val="both"/>
        <w:rPr>
          <w:rFonts w:ascii="Arial" w:eastAsia="Times New Roman" w:hAnsi="Arial" w:cs="Arial"/>
          <w:i/>
          <w:color w:val="000000" w:themeColor="text1"/>
          <w:sz w:val="20"/>
          <w:szCs w:val="20"/>
          <w:lang w:eastAsia="es-MX"/>
        </w:rPr>
      </w:pPr>
      <w:r w:rsidRPr="00D01EDB">
        <w:rPr>
          <w:rFonts w:ascii="Arial" w:eastAsia="Times New Roman" w:hAnsi="Arial" w:cs="Arial"/>
          <w:i/>
          <w:color w:val="000000" w:themeColor="text1"/>
          <w:sz w:val="20"/>
          <w:szCs w:val="20"/>
          <w:lang w:eastAsia="es-MX"/>
        </w:rPr>
        <w:t>Debido a esta situación, el 12 de junio de 2015, la ASF presentó ante la Contraloría Interna del Estado el expediente de dicha irregularidad, para que en el ámbito de sus atribuciones realice las investigaciones que considere pertinentes y finque las responsabilidades respectivas, que desde luego deberá hacer públicas.</w:t>
      </w:r>
    </w:p>
    <w:p w14:paraId="67762FF6" w14:textId="77777777" w:rsidR="00DC1874" w:rsidRPr="00D01EDB" w:rsidRDefault="00DC1874" w:rsidP="00DC1874">
      <w:pPr>
        <w:shd w:val="clear" w:color="auto" w:fill="FFFFFF"/>
        <w:spacing w:after="0" w:line="360" w:lineRule="auto"/>
        <w:ind w:left="567"/>
        <w:jc w:val="both"/>
        <w:rPr>
          <w:rFonts w:ascii="Arial" w:eastAsia="Times New Roman" w:hAnsi="Arial" w:cs="Arial"/>
          <w:i/>
          <w:color w:val="000000" w:themeColor="text1"/>
          <w:sz w:val="20"/>
          <w:szCs w:val="20"/>
          <w:lang w:eastAsia="es-MX"/>
        </w:rPr>
      </w:pPr>
    </w:p>
    <w:p w14:paraId="3C1AE58E" w14:textId="77777777" w:rsidR="00DC1874" w:rsidRPr="00D01EDB" w:rsidRDefault="00DC1874" w:rsidP="00DC1874">
      <w:pPr>
        <w:shd w:val="clear" w:color="auto" w:fill="FFFFFF"/>
        <w:spacing w:after="0" w:line="360" w:lineRule="auto"/>
        <w:ind w:left="567"/>
        <w:jc w:val="both"/>
        <w:rPr>
          <w:rFonts w:ascii="Arial" w:eastAsia="Times New Roman" w:hAnsi="Arial" w:cs="Arial"/>
          <w:i/>
          <w:color w:val="000000" w:themeColor="text1"/>
          <w:sz w:val="20"/>
          <w:szCs w:val="20"/>
          <w:lang w:eastAsia="es-MX"/>
        </w:rPr>
      </w:pPr>
      <w:r w:rsidRPr="00DC1874">
        <w:rPr>
          <w:rFonts w:ascii="Arial" w:eastAsia="Times New Roman" w:hAnsi="Arial" w:cs="Arial"/>
          <w:i/>
          <w:color w:val="000000"/>
          <w:sz w:val="20"/>
          <w:szCs w:val="20"/>
          <w:lang w:eastAsia="es-MX"/>
        </w:rPr>
        <w:t>El Gobierno del estado de México no remitió a la Secretaria de Hacienda y Crédito Público la información correspondiente al avance financiero del segundo y cuarto trimestre, ni fue publicada en la gaceta oficial de la entidad. Además, la ASF detectó diferencias entre los reportes del cuarto trimestre del 2014 y no presentó información pormenorizada por lo que la calidad fue mala, así como incongruente. Debido a ello</w:t>
      </w:r>
      <w:r w:rsidRPr="00D01EDB">
        <w:rPr>
          <w:rFonts w:ascii="Arial" w:eastAsia="Times New Roman" w:hAnsi="Arial" w:cs="Arial"/>
          <w:i/>
          <w:color w:val="000000" w:themeColor="text1"/>
          <w:sz w:val="20"/>
          <w:szCs w:val="20"/>
          <w:lang w:eastAsia="es-MX"/>
        </w:rPr>
        <w:t>, el 12 de junio de 2015, la ASF presentó ante la Contraloría interna del Estado el expediente de dicha irregularidad, para llevar a cabo lo correspondiente. Además de fincar una promoción de responsabilidad administrativa sancionatoria.</w:t>
      </w:r>
    </w:p>
    <w:p w14:paraId="6EE555B8"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6F166B94" w14:textId="60786578"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En otra revisión de la ASF comprendió la verificación de los recursos del </w:t>
      </w:r>
      <w:r w:rsidR="0069493A">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“Fondo de Aportaciones para la Seguridad Pública de los Estados y del Distrito Federal”</w:t>
      </w:r>
      <w:r w:rsidR="0069493A">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 xml:space="preserve"> (FASP) aportados por la Federación durante 2014 al estado de México, por 616.14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De los cuales, la Auditoría revisó lo correspondiente a 497.35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que representó el 80.7% de los recursos transferidos (total de la muestra).</w:t>
      </w:r>
    </w:p>
    <w:p w14:paraId="4A29F0CB"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46078878"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De los 616.14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del FASP para el ejercicio fiscal 2014, en marzo de 2015 fueron transferidas 346.61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a la Comisión Estatal de Seguridad y 134.13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a la Procuraduría General de Justicia del Estado. En ambos casos las cuentas en las que se realizó la transferencia no fueron específicas ya que se depositaron recursos estatales en contravención de la normatividad aplicable, por lo que la ASF fincó una promoción de responsabilidad administrativa sancionatoria. Asimismo, la irregularidad fue denunciada ante la Contraloría Interna del Gobierno del Estado por la ASF.</w:t>
      </w:r>
    </w:p>
    <w:p w14:paraId="2A0B2C93"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09B9DA19"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La ASF determinó que los recursos del “Fondo de Aportaciones para la Seguridad Pública de los Estados y del Distrito Federal en 2013”, del Estado de México, tuvieron una contribución parcial en los objetivos establecidos en la política pública y específicamente en los programas con prioridad nacional, ya que algunos de los indicadores y metas vinculados con éstos registran insuficiencias principalmente en Huella Balística y Rastreo Computarizado de Armamento, Genética Forense, Unidad de Inteligencia Patrimonial y Económica (UIPE ?S), Sistema Nacional de Información (Bases de Datos), y Red Nacional de Telecomunicaciones.</w:t>
      </w:r>
    </w:p>
    <w:p w14:paraId="39F0AAA1"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60CEA925"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Lo anterior, se desprendió de </w:t>
      </w:r>
      <w:r w:rsidRPr="00D01EDB">
        <w:rPr>
          <w:rFonts w:ascii="Arial" w:eastAsia="Times New Roman" w:hAnsi="Arial" w:cs="Arial"/>
          <w:i/>
          <w:color w:val="000000" w:themeColor="text1"/>
          <w:sz w:val="20"/>
          <w:szCs w:val="20"/>
          <w:lang w:eastAsia="es-MX"/>
        </w:rPr>
        <w:t xml:space="preserve">las observaciones financieras </w:t>
      </w:r>
      <w:r w:rsidRPr="00DC1874">
        <w:rPr>
          <w:rFonts w:ascii="Arial" w:eastAsia="Times New Roman" w:hAnsi="Arial" w:cs="Arial"/>
          <w:i/>
          <w:color w:val="000000"/>
          <w:sz w:val="20"/>
          <w:szCs w:val="20"/>
          <w:lang w:eastAsia="es-MX"/>
        </w:rPr>
        <w:t>establecidas durante la revisión de la ASF, como son: la inoportunidad en el ejercicio de los recursos del fondo, que al 31 de diciembre de 2013 y a la fecha de la auditoría, se ejercieron el 40.0% y el 56.1%, respectivamente, del total de los recursos transferidos; así como la aplicación a fines distintos a lo establecido en la normativa.</w:t>
      </w:r>
    </w:p>
    <w:p w14:paraId="733BD54B"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59728AD1" w14:textId="528C6A08"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En este punto cabe destacar que la ASF revisó la partida específica de </w:t>
      </w:r>
      <w:r w:rsidR="005A66C4">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“Materiales de seguridad para Secretaría de Seguridad Pública Estatal”</w:t>
      </w:r>
      <w:r w:rsidR="005A66C4">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 xml:space="preserve">, en esta revisión se reportaron 3.3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ejercidos al 31 de marzo de 2015 en la adquisición de armamento a la </w:t>
      </w:r>
      <w:proofErr w:type="spellStart"/>
      <w:r w:rsidRPr="00DC1874">
        <w:rPr>
          <w:rFonts w:ascii="Arial" w:eastAsia="Times New Roman" w:hAnsi="Arial" w:cs="Arial"/>
          <w:i/>
          <w:color w:val="000000"/>
          <w:sz w:val="20"/>
          <w:szCs w:val="20"/>
          <w:lang w:eastAsia="es-MX"/>
        </w:rPr>
        <w:t>Sedena</w:t>
      </w:r>
      <w:proofErr w:type="spellEnd"/>
      <w:r w:rsidRPr="00DC1874">
        <w:rPr>
          <w:rFonts w:ascii="Arial" w:eastAsia="Times New Roman" w:hAnsi="Arial" w:cs="Arial"/>
          <w:i/>
          <w:color w:val="000000"/>
          <w:sz w:val="20"/>
          <w:szCs w:val="20"/>
          <w:lang w:eastAsia="es-MX"/>
        </w:rPr>
        <w:t xml:space="preserve">; sin embargo, sólo se entregaron bienes por 755,200 pesos, por lo que quedó pendiente de entrega 2.57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xml:space="preserve">. En relación con la partida </w:t>
      </w:r>
      <w:r w:rsidR="0069493A">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“Arma Larga”</w:t>
      </w:r>
      <w:r w:rsidR="0069493A">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 xml:space="preserve">, no se entregaron los bienes por 2.16 </w:t>
      </w:r>
      <w:proofErr w:type="spellStart"/>
      <w:r w:rsidRPr="00DC1874">
        <w:rPr>
          <w:rFonts w:ascii="Arial" w:eastAsia="Times New Roman" w:hAnsi="Arial" w:cs="Arial"/>
          <w:i/>
          <w:color w:val="000000"/>
          <w:sz w:val="20"/>
          <w:szCs w:val="20"/>
          <w:lang w:eastAsia="es-MX"/>
        </w:rPr>
        <w:t>mdp</w:t>
      </w:r>
      <w:proofErr w:type="spellEnd"/>
      <w:r w:rsidRPr="00DC1874">
        <w:rPr>
          <w:rFonts w:ascii="Arial" w:eastAsia="Times New Roman" w:hAnsi="Arial" w:cs="Arial"/>
          <w:i/>
          <w:color w:val="000000"/>
          <w:sz w:val="20"/>
          <w:szCs w:val="20"/>
          <w:lang w:eastAsia="es-MX"/>
        </w:rPr>
        <w:t>. Por lo anterior la ASF emitió un pliego de observaciones, para que la entidad fiscalizada entregue evidencia documental para acreditar dichos recursos.</w:t>
      </w:r>
    </w:p>
    <w:p w14:paraId="1A445569" w14:textId="77777777" w:rsidR="00DC1874" w:rsidRPr="00DC1874"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p>
    <w:p w14:paraId="22C477F4" w14:textId="5C6E252F" w:rsidR="00D75413" w:rsidRPr="00D11B43" w:rsidRDefault="00DC1874" w:rsidP="00DC1874">
      <w:pPr>
        <w:shd w:val="clear" w:color="auto" w:fill="FFFFFF"/>
        <w:spacing w:after="0" w:line="360" w:lineRule="auto"/>
        <w:ind w:left="567"/>
        <w:jc w:val="both"/>
        <w:rPr>
          <w:rFonts w:ascii="Arial" w:eastAsia="Times New Roman" w:hAnsi="Arial" w:cs="Arial"/>
          <w:i/>
          <w:color w:val="000000"/>
          <w:sz w:val="20"/>
          <w:szCs w:val="20"/>
          <w:lang w:eastAsia="es-MX"/>
        </w:rPr>
      </w:pPr>
      <w:r w:rsidRPr="00DC1874">
        <w:rPr>
          <w:rFonts w:ascii="Arial" w:eastAsia="Times New Roman" w:hAnsi="Arial" w:cs="Arial"/>
          <w:i/>
          <w:color w:val="000000"/>
          <w:sz w:val="20"/>
          <w:szCs w:val="20"/>
          <w:lang w:eastAsia="es-MX"/>
        </w:rPr>
        <w:t xml:space="preserve">Resulta importante que el gobierno del estado de México, aclare a la ciudadanía el ejercicio de recursos que le han sido destinados para la seguridad pública; especialmente, cuando pese a los grandes montos que ha recibido, la ciudadanía se encuentra viviendo, desafortunadamente en uno de los estados más inseguros del país. Tan solo </w:t>
      </w:r>
      <w:r w:rsidR="005B7802">
        <w:rPr>
          <w:rFonts w:ascii="Arial" w:eastAsia="Times New Roman" w:hAnsi="Arial" w:cs="Arial"/>
          <w:i/>
          <w:color w:val="000000"/>
          <w:sz w:val="20"/>
          <w:szCs w:val="20"/>
          <w:lang w:eastAsia="es-MX"/>
        </w:rPr>
        <w:t>“</w:t>
      </w:r>
      <w:r w:rsidRPr="00DC1874">
        <w:rPr>
          <w:rFonts w:ascii="Arial" w:eastAsia="Times New Roman" w:hAnsi="Arial" w:cs="Arial"/>
          <w:i/>
          <w:color w:val="000000"/>
          <w:sz w:val="20"/>
          <w:szCs w:val="20"/>
          <w:lang w:eastAsia="es-MX"/>
        </w:rPr>
        <w:t>“en el 2011 se reportaron 9.54 asesinatos por cada 100 mil, en el 2015 esa tasa ascendió a 12.27”</w:t>
      </w:r>
      <w:r w:rsidR="005B7802">
        <w:rPr>
          <w:rFonts w:ascii="Arial" w:eastAsia="Times New Roman" w:hAnsi="Arial" w:cs="Arial"/>
          <w:i/>
          <w:color w:val="000000"/>
          <w:sz w:val="20"/>
          <w:szCs w:val="20"/>
          <w:lang w:eastAsia="es-MX"/>
        </w:rPr>
        <w:t>”</w:t>
      </w:r>
      <w:r w:rsidR="00D75413" w:rsidRPr="00D11B43">
        <w:rPr>
          <w:rFonts w:ascii="Arial" w:hAnsi="Arial" w:cs="Arial"/>
          <w:i/>
          <w:color w:val="000000" w:themeColor="text1"/>
          <w:sz w:val="20"/>
          <w:szCs w:val="20"/>
        </w:rPr>
        <w:t>”</w:t>
      </w:r>
    </w:p>
    <w:p w14:paraId="7D40196F" w14:textId="6DC5DF58" w:rsidR="00202368" w:rsidRDefault="00202368" w:rsidP="005B7802">
      <w:pPr>
        <w:pStyle w:val="versales"/>
        <w:shd w:val="clear" w:color="auto" w:fill="FFFFFF"/>
        <w:spacing w:before="0" w:beforeAutospacing="0" w:after="0" w:afterAutospacing="0" w:line="360" w:lineRule="auto"/>
        <w:ind w:right="49"/>
        <w:jc w:val="both"/>
        <w:rPr>
          <w:rFonts w:ascii="Arial" w:hAnsi="Arial" w:cs="Arial"/>
          <w:b/>
          <w:color w:val="000000" w:themeColor="text1"/>
        </w:rPr>
      </w:pPr>
    </w:p>
    <w:p w14:paraId="09C85416" w14:textId="77777777" w:rsidR="00675CC4" w:rsidRPr="004447B8" w:rsidRDefault="00675CC4" w:rsidP="008C1A7B">
      <w:pPr>
        <w:pStyle w:val="Prrafodelista"/>
        <w:spacing w:line="360" w:lineRule="auto"/>
        <w:ind w:left="1080" w:right="49"/>
        <w:jc w:val="center"/>
        <w:rPr>
          <w:rFonts w:ascii="Arial" w:hAnsi="Arial" w:cs="Arial"/>
          <w:b/>
          <w:color w:val="000000" w:themeColor="text1"/>
        </w:rPr>
      </w:pPr>
      <w:r w:rsidRPr="004447B8">
        <w:rPr>
          <w:rFonts w:ascii="Arial" w:hAnsi="Arial" w:cs="Arial"/>
          <w:b/>
          <w:color w:val="000000" w:themeColor="text1"/>
        </w:rPr>
        <w:t>CONSIDE</w:t>
      </w:r>
      <w:r w:rsidR="00362E1C" w:rsidRPr="004447B8">
        <w:rPr>
          <w:rFonts w:ascii="Arial" w:hAnsi="Arial" w:cs="Arial"/>
          <w:b/>
          <w:color w:val="000000" w:themeColor="text1"/>
        </w:rPr>
        <w:t>R</w:t>
      </w:r>
      <w:r w:rsidRPr="004447B8">
        <w:rPr>
          <w:rFonts w:ascii="Arial" w:hAnsi="Arial" w:cs="Arial"/>
          <w:b/>
          <w:color w:val="000000" w:themeColor="text1"/>
        </w:rPr>
        <w:t>ACIONES</w:t>
      </w:r>
    </w:p>
    <w:p w14:paraId="654E8869" w14:textId="30E0EE46" w:rsidR="00B51972" w:rsidRDefault="00675CC4" w:rsidP="003D22C7">
      <w:pPr>
        <w:pStyle w:val="NormalWeb"/>
        <w:spacing w:line="360" w:lineRule="auto"/>
        <w:ind w:right="49"/>
        <w:jc w:val="both"/>
        <w:rPr>
          <w:rFonts w:ascii="Arial" w:hAnsi="Arial" w:cs="Arial"/>
          <w:color w:val="000000" w:themeColor="text1"/>
        </w:rPr>
      </w:pPr>
      <w:r w:rsidRPr="004447B8">
        <w:rPr>
          <w:rFonts w:ascii="Arial" w:hAnsi="Arial" w:cs="Arial"/>
          <w:b/>
          <w:color w:val="000000" w:themeColor="text1"/>
        </w:rPr>
        <w:t>PRIMERA.-</w:t>
      </w:r>
      <w:r w:rsidRPr="004447B8">
        <w:rPr>
          <w:rFonts w:ascii="Arial" w:hAnsi="Arial" w:cs="Arial"/>
          <w:color w:val="000000" w:themeColor="text1"/>
        </w:rPr>
        <w:t xml:space="preserve">  </w:t>
      </w:r>
      <w:r w:rsidRPr="004447B8">
        <w:rPr>
          <w:rStyle w:val="apple-converted-space"/>
          <w:rFonts w:ascii="Arial" w:hAnsi="Arial" w:cs="Arial"/>
          <w:color w:val="000000" w:themeColor="text1"/>
          <w:sz w:val="22"/>
          <w:szCs w:val="22"/>
          <w:shd w:val="clear" w:color="auto" w:fill="FFFFFF"/>
        </w:rPr>
        <w:t> </w:t>
      </w:r>
      <w:r w:rsidRPr="004447B8">
        <w:rPr>
          <w:rFonts w:ascii="Arial" w:hAnsi="Arial" w:cs="Arial"/>
          <w:color w:val="000000" w:themeColor="text1"/>
          <w:shd w:val="clear" w:color="auto" w:fill="FFFFFF"/>
        </w:rPr>
        <w:t xml:space="preserve">La Cámara de Diputados es competente para conocer la </w:t>
      </w:r>
      <w:r w:rsidR="005A66C4">
        <w:rPr>
          <w:rFonts w:ascii="Arial" w:hAnsi="Arial" w:cs="Arial"/>
          <w:color w:val="000000" w:themeColor="text1"/>
          <w:shd w:val="clear" w:color="auto" w:fill="FFFFFF"/>
        </w:rPr>
        <w:t>propuesta que nos ocupa</w:t>
      </w:r>
      <w:r w:rsidRPr="004447B8">
        <w:rPr>
          <w:rFonts w:ascii="Arial" w:hAnsi="Arial" w:cs="Arial"/>
          <w:color w:val="000000" w:themeColor="text1"/>
          <w:shd w:val="clear" w:color="auto" w:fill="FFFFFF"/>
        </w:rPr>
        <w:t>, de acuerdo con lo que establece</w:t>
      </w:r>
      <w:r w:rsidR="009460D8">
        <w:rPr>
          <w:rFonts w:ascii="Arial" w:hAnsi="Arial" w:cs="Arial"/>
          <w:color w:val="000000" w:themeColor="text1"/>
          <w:shd w:val="clear" w:color="auto" w:fill="FFFFFF"/>
        </w:rPr>
        <w:t xml:space="preserve">n </w:t>
      </w:r>
      <w:r w:rsidR="005B7802" w:rsidRPr="005B7802">
        <w:rPr>
          <w:rFonts w:ascii="Arial" w:hAnsi="Arial" w:cs="Arial"/>
          <w:color w:val="000000" w:themeColor="text1"/>
          <w:shd w:val="clear" w:color="auto" w:fill="FFFFFF"/>
        </w:rPr>
        <w:t xml:space="preserve">el artículo 77, fracción I de la Constitución Política de los Estados Unidos Mexicanos y los artículos 158 numeral </w:t>
      </w:r>
      <w:r w:rsidR="005A66C4">
        <w:rPr>
          <w:rFonts w:ascii="Arial" w:hAnsi="Arial" w:cs="Arial"/>
          <w:color w:val="000000" w:themeColor="text1"/>
          <w:shd w:val="clear" w:color="auto" w:fill="FFFFFF"/>
        </w:rPr>
        <w:t xml:space="preserve">1, fracción </w:t>
      </w:r>
      <w:r w:rsidR="005B7802" w:rsidRPr="005B7802">
        <w:rPr>
          <w:rFonts w:ascii="Arial" w:hAnsi="Arial" w:cs="Arial"/>
          <w:color w:val="000000" w:themeColor="text1"/>
          <w:shd w:val="clear" w:color="auto" w:fill="FFFFFF"/>
        </w:rPr>
        <w:t xml:space="preserve">IV </w:t>
      </w:r>
      <w:r w:rsidR="005B7802">
        <w:rPr>
          <w:rFonts w:ascii="Arial" w:hAnsi="Arial" w:cs="Arial"/>
          <w:color w:val="000000" w:themeColor="text1"/>
          <w:shd w:val="clear" w:color="auto" w:fill="FFFFFF"/>
        </w:rPr>
        <w:t xml:space="preserve">y </w:t>
      </w:r>
      <w:r w:rsidR="005B7802" w:rsidRPr="005B7802">
        <w:rPr>
          <w:rFonts w:ascii="Arial" w:hAnsi="Arial" w:cs="Arial"/>
          <w:color w:val="000000" w:themeColor="text1"/>
          <w:shd w:val="clear" w:color="auto" w:fill="FFFFFF"/>
        </w:rPr>
        <w:t>159 del Reglamento para la Cámara de Diputados con relación al artículo 39 de la Ley Orgánica del Congreso General de los Estados Unidos</w:t>
      </w:r>
      <w:r w:rsidR="00EF6185" w:rsidRPr="004447B8">
        <w:rPr>
          <w:rFonts w:ascii="Arial" w:hAnsi="Arial" w:cs="Arial"/>
          <w:color w:val="000000" w:themeColor="text1"/>
          <w:shd w:val="clear" w:color="auto" w:fill="FFFFFF"/>
        </w:rPr>
        <w:t>.</w:t>
      </w:r>
      <w:r w:rsidR="003D22C7" w:rsidRPr="004447B8">
        <w:rPr>
          <w:rFonts w:ascii="Arial" w:hAnsi="Arial" w:cs="Arial"/>
          <w:color w:val="000000" w:themeColor="text1"/>
          <w:shd w:val="clear" w:color="auto" w:fill="FFFFFF"/>
        </w:rPr>
        <w:t xml:space="preserve"> </w:t>
      </w:r>
    </w:p>
    <w:p w14:paraId="7DBAFE94" w14:textId="335D3287" w:rsidR="00A4446B" w:rsidRPr="00A4446B" w:rsidRDefault="00AE0553" w:rsidP="00A4446B">
      <w:pPr>
        <w:pStyle w:val="NormalWeb"/>
        <w:spacing w:line="360" w:lineRule="auto"/>
        <w:ind w:right="51"/>
        <w:jc w:val="both"/>
        <w:rPr>
          <w:rFonts w:ascii="Arial" w:hAnsi="Arial" w:cs="Arial"/>
          <w:color w:val="000000" w:themeColor="text1"/>
          <w:shd w:val="clear" w:color="auto" w:fill="FFFFFF"/>
        </w:rPr>
      </w:pPr>
      <w:r w:rsidRPr="00AE0553">
        <w:rPr>
          <w:rFonts w:ascii="Arial" w:hAnsi="Arial" w:cs="Arial"/>
          <w:b/>
          <w:shd w:val="clear" w:color="auto" w:fill="FFFFFF"/>
        </w:rPr>
        <w:t>SEGUNDA.-</w:t>
      </w:r>
      <w:r w:rsidRPr="00AE0553">
        <w:rPr>
          <w:rFonts w:ascii="Arial" w:hAnsi="Arial" w:cs="Arial"/>
          <w:shd w:val="clear" w:color="auto" w:fill="FFFFFF"/>
        </w:rPr>
        <w:t xml:space="preserve"> </w:t>
      </w:r>
      <w:r w:rsidR="00A4446B">
        <w:rPr>
          <w:rFonts w:ascii="Arial" w:hAnsi="Arial" w:cs="Arial"/>
          <w:shd w:val="clear" w:color="auto" w:fill="FFFFFF"/>
        </w:rPr>
        <w:t xml:space="preserve">Efectivamente, de la revisión de la Cuenta Pública Federal 2014, emitida por la Auditoría </w:t>
      </w:r>
      <w:r w:rsidR="00A4446B" w:rsidRPr="00A4446B">
        <w:rPr>
          <w:rFonts w:ascii="Arial" w:hAnsi="Arial" w:cs="Arial"/>
          <w:color w:val="000000" w:themeColor="text1"/>
          <w:shd w:val="clear" w:color="auto" w:fill="FFFFFF"/>
        </w:rPr>
        <w:t xml:space="preserve">Superior de la Federación (En adelante ASF), se desprende que </w:t>
      </w:r>
      <w:r w:rsidR="00A4446B">
        <w:rPr>
          <w:rFonts w:ascii="Arial" w:hAnsi="Arial" w:cs="Arial"/>
          <w:color w:val="000000" w:themeColor="text1"/>
          <w:shd w:val="clear" w:color="auto" w:fill="FFFFFF"/>
        </w:rPr>
        <w:t>se</w:t>
      </w:r>
      <w:r w:rsidR="00A4446B" w:rsidRPr="00A4446B">
        <w:rPr>
          <w:rFonts w:ascii="Arial" w:hAnsi="Arial" w:cs="Arial"/>
          <w:color w:val="000000" w:themeColor="text1"/>
          <w:shd w:val="clear" w:color="auto" w:fill="FFFFFF"/>
        </w:rPr>
        <w:t xml:space="preserve"> realizó </w:t>
      </w:r>
      <w:r w:rsidR="00A4446B">
        <w:rPr>
          <w:rFonts w:ascii="Arial" w:hAnsi="Arial" w:cs="Arial"/>
          <w:color w:val="000000" w:themeColor="text1"/>
          <w:shd w:val="clear" w:color="auto" w:fill="FFFFFF"/>
        </w:rPr>
        <w:t>la</w:t>
      </w:r>
      <w:r w:rsidR="00A4446B" w:rsidRPr="00A4446B">
        <w:rPr>
          <w:rFonts w:ascii="Arial" w:hAnsi="Arial" w:cs="Arial"/>
          <w:color w:val="000000" w:themeColor="text1"/>
          <w:shd w:val="clear" w:color="auto" w:fill="FFFFFF"/>
        </w:rPr>
        <w:t xml:space="preserve"> Auditoría Financiera con Enfoque de Desempeño 14-A-15000-14-0913 </w:t>
      </w:r>
      <w:r w:rsidR="00A4446B">
        <w:rPr>
          <w:rFonts w:ascii="Arial" w:hAnsi="Arial" w:cs="Arial"/>
          <w:color w:val="000000" w:themeColor="text1"/>
          <w:shd w:val="clear" w:color="auto" w:fill="FFFFFF"/>
        </w:rPr>
        <w:t xml:space="preserve">al </w:t>
      </w:r>
      <w:r w:rsidR="00A4446B" w:rsidRPr="00A4446B">
        <w:rPr>
          <w:rFonts w:ascii="Arial" w:hAnsi="Arial" w:cs="Arial"/>
          <w:color w:val="000000" w:themeColor="text1"/>
          <w:shd w:val="clear" w:color="auto" w:fill="FFFFFF"/>
        </w:rPr>
        <w:t>Gobierno del Estado de México</w:t>
      </w:r>
      <w:r w:rsidR="00A4446B">
        <w:rPr>
          <w:rFonts w:ascii="Arial" w:hAnsi="Arial" w:cs="Arial"/>
          <w:color w:val="000000" w:themeColor="text1"/>
          <w:shd w:val="clear" w:color="auto" w:fill="FFFFFF"/>
        </w:rPr>
        <w:t>, respecto del programa “</w:t>
      </w:r>
      <w:r w:rsidR="00A4446B" w:rsidRPr="00A10B0B">
        <w:rPr>
          <w:rFonts w:ascii="Arial" w:hAnsi="Arial" w:cs="Arial"/>
          <w:i/>
          <w:color w:val="000000" w:themeColor="text1"/>
          <w:shd w:val="clear" w:color="auto" w:fill="FFFFFF"/>
        </w:rPr>
        <w:t>Subsidio para las Entidades Federativas para el Fortalecimiento de las Instituciones de Seguridad Pública en Materia de Mando Policial</w:t>
      </w:r>
      <w:r w:rsidR="00A4446B">
        <w:rPr>
          <w:rFonts w:ascii="Arial" w:hAnsi="Arial" w:cs="Arial"/>
          <w:color w:val="000000" w:themeColor="text1"/>
          <w:shd w:val="clear" w:color="auto" w:fill="FFFFFF"/>
        </w:rPr>
        <w:t>”</w:t>
      </w:r>
      <w:r w:rsidR="00A4446B" w:rsidRPr="00A4446B">
        <w:t xml:space="preserve"> </w:t>
      </w:r>
      <w:r w:rsidR="00A4446B">
        <w:rPr>
          <w:rFonts w:ascii="Arial" w:hAnsi="Arial" w:cs="Arial"/>
          <w:color w:val="000000" w:themeColor="text1"/>
          <w:shd w:val="clear" w:color="auto" w:fill="FFFFFF"/>
        </w:rPr>
        <w:t xml:space="preserve">con el alcance siguiente: </w:t>
      </w:r>
      <w:r w:rsidR="00A4446B" w:rsidRPr="00A4446B">
        <w:rPr>
          <w:rFonts w:ascii="Arial" w:hAnsi="Arial" w:cs="Arial"/>
          <w:color w:val="000000" w:themeColor="text1"/>
          <w:shd w:val="clear" w:color="auto" w:fill="FFFFFF"/>
        </w:rPr>
        <w:t>Universo Seleccionado 172</w:t>
      </w:r>
      <w:r w:rsidR="00A4446B">
        <w:rPr>
          <w:rFonts w:ascii="Arial" w:hAnsi="Arial" w:cs="Arial"/>
          <w:color w:val="000000" w:themeColor="text1"/>
          <w:shd w:val="clear" w:color="auto" w:fill="FFFFFF"/>
        </w:rPr>
        <w:t xml:space="preserve"> mil</w:t>
      </w:r>
      <w:r w:rsidR="00A4446B" w:rsidRPr="00A4446B">
        <w:rPr>
          <w:rFonts w:ascii="Arial" w:hAnsi="Arial" w:cs="Arial"/>
          <w:color w:val="000000" w:themeColor="text1"/>
          <w:shd w:val="clear" w:color="auto" w:fill="FFFFFF"/>
        </w:rPr>
        <w:t>,718.7</w:t>
      </w:r>
      <w:r w:rsidR="00A4446B">
        <w:rPr>
          <w:rFonts w:ascii="Arial" w:hAnsi="Arial" w:cs="Arial"/>
          <w:color w:val="000000" w:themeColor="text1"/>
          <w:shd w:val="clear" w:color="auto" w:fill="FFFFFF"/>
        </w:rPr>
        <w:t xml:space="preserve"> </w:t>
      </w:r>
      <w:proofErr w:type="spellStart"/>
      <w:r w:rsidR="00A4446B">
        <w:rPr>
          <w:rFonts w:ascii="Arial" w:hAnsi="Arial" w:cs="Arial"/>
          <w:color w:val="000000" w:themeColor="text1"/>
          <w:shd w:val="clear" w:color="auto" w:fill="FFFFFF"/>
        </w:rPr>
        <w:t>mdp</w:t>
      </w:r>
      <w:proofErr w:type="spellEnd"/>
      <w:r w:rsidR="00A4446B">
        <w:rPr>
          <w:rFonts w:ascii="Arial" w:hAnsi="Arial" w:cs="Arial"/>
          <w:color w:val="000000" w:themeColor="text1"/>
          <w:shd w:val="clear" w:color="auto" w:fill="FFFFFF"/>
        </w:rPr>
        <w:t>; m</w:t>
      </w:r>
      <w:r w:rsidR="00A4446B" w:rsidRPr="00A4446B">
        <w:rPr>
          <w:rFonts w:ascii="Arial" w:hAnsi="Arial" w:cs="Arial"/>
          <w:color w:val="000000" w:themeColor="text1"/>
          <w:shd w:val="clear" w:color="auto" w:fill="FFFFFF"/>
        </w:rPr>
        <w:t xml:space="preserve">uestra </w:t>
      </w:r>
      <w:r w:rsidR="00A4446B">
        <w:rPr>
          <w:rFonts w:ascii="Arial" w:hAnsi="Arial" w:cs="Arial"/>
          <w:color w:val="000000" w:themeColor="text1"/>
          <w:shd w:val="clear" w:color="auto" w:fill="FFFFFF"/>
        </w:rPr>
        <w:t>a</w:t>
      </w:r>
      <w:r w:rsidR="00A4446B" w:rsidRPr="00A4446B">
        <w:rPr>
          <w:rFonts w:ascii="Arial" w:hAnsi="Arial" w:cs="Arial"/>
          <w:color w:val="000000" w:themeColor="text1"/>
          <w:shd w:val="clear" w:color="auto" w:fill="FFFFFF"/>
        </w:rPr>
        <w:t>uditada 94</w:t>
      </w:r>
      <w:r w:rsidR="00A10B0B">
        <w:rPr>
          <w:rFonts w:ascii="Arial" w:hAnsi="Arial" w:cs="Arial"/>
          <w:color w:val="000000" w:themeColor="text1"/>
          <w:shd w:val="clear" w:color="auto" w:fill="FFFFFF"/>
        </w:rPr>
        <w:t xml:space="preserve"> </w:t>
      </w:r>
      <w:r w:rsidR="00A4446B">
        <w:rPr>
          <w:rFonts w:ascii="Arial" w:hAnsi="Arial" w:cs="Arial"/>
          <w:color w:val="000000" w:themeColor="text1"/>
          <w:shd w:val="clear" w:color="auto" w:fill="FFFFFF"/>
        </w:rPr>
        <w:t>mil</w:t>
      </w:r>
      <w:r w:rsidR="00A4446B" w:rsidRPr="00A4446B">
        <w:rPr>
          <w:rFonts w:ascii="Arial" w:hAnsi="Arial" w:cs="Arial"/>
          <w:color w:val="000000" w:themeColor="text1"/>
          <w:shd w:val="clear" w:color="auto" w:fill="FFFFFF"/>
        </w:rPr>
        <w:t>,846.4</w:t>
      </w:r>
      <w:r w:rsidR="00A4446B">
        <w:rPr>
          <w:rFonts w:ascii="Arial" w:hAnsi="Arial" w:cs="Arial"/>
          <w:color w:val="000000" w:themeColor="text1"/>
          <w:shd w:val="clear" w:color="auto" w:fill="FFFFFF"/>
        </w:rPr>
        <w:t xml:space="preserve"> </w:t>
      </w:r>
      <w:proofErr w:type="spellStart"/>
      <w:r w:rsidR="00A4446B">
        <w:rPr>
          <w:rFonts w:ascii="Arial" w:hAnsi="Arial" w:cs="Arial"/>
          <w:color w:val="000000" w:themeColor="text1"/>
          <w:shd w:val="clear" w:color="auto" w:fill="FFFFFF"/>
        </w:rPr>
        <w:t>mdp</w:t>
      </w:r>
      <w:proofErr w:type="spellEnd"/>
      <w:r w:rsidR="00A4446B">
        <w:rPr>
          <w:rFonts w:ascii="Arial" w:hAnsi="Arial" w:cs="Arial"/>
          <w:color w:val="000000" w:themeColor="text1"/>
          <w:shd w:val="clear" w:color="auto" w:fill="FFFFFF"/>
        </w:rPr>
        <w:t>; con una r</w:t>
      </w:r>
      <w:r w:rsidR="00A4446B" w:rsidRPr="00A4446B">
        <w:rPr>
          <w:rFonts w:ascii="Arial" w:hAnsi="Arial" w:cs="Arial"/>
          <w:color w:val="000000" w:themeColor="text1"/>
          <w:shd w:val="clear" w:color="auto" w:fill="FFFFFF"/>
        </w:rPr>
        <w:t>epresentatividad de la</w:t>
      </w:r>
      <w:r w:rsidR="00A4446B">
        <w:rPr>
          <w:rFonts w:ascii="Arial" w:hAnsi="Arial" w:cs="Arial"/>
          <w:color w:val="000000" w:themeColor="text1"/>
          <w:shd w:val="clear" w:color="auto" w:fill="FFFFFF"/>
        </w:rPr>
        <w:t xml:space="preserve"> m</w:t>
      </w:r>
      <w:r w:rsidR="00A4446B" w:rsidRPr="00A4446B">
        <w:rPr>
          <w:rFonts w:ascii="Arial" w:hAnsi="Arial" w:cs="Arial"/>
          <w:color w:val="000000" w:themeColor="text1"/>
          <w:shd w:val="clear" w:color="auto" w:fill="FFFFFF"/>
        </w:rPr>
        <w:t>uestra</w:t>
      </w:r>
      <w:r w:rsidR="00A4446B">
        <w:rPr>
          <w:rFonts w:ascii="Arial" w:hAnsi="Arial" w:cs="Arial"/>
          <w:color w:val="000000" w:themeColor="text1"/>
          <w:shd w:val="clear" w:color="auto" w:fill="FFFFFF"/>
        </w:rPr>
        <w:t xml:space="preserve"> </w:t>
      </w:r>
      <w:r w:rsidR="00A4446B" w:rsidRPr="00A4446B">
        <w:rPr>
          <w:rFonts w:ascii="Arial" w:hAnsi="Arial" w:cs="Arial"/>
          <w:color w:val="000000" w:themeColor="text1"/>
          <w:shd w:val="clear" w:color="auto" w:fill="FFFFFF"/>
        </w:rPr>
        <w:t>54.9%</w:t>
      </w:r>
      <w:r w:rsidR="00244F87">
        <w:rPr>
          <w:rFonts w:ascii="Arial" w:hAnsi="Arial" w:cs="Arial"/>
          <w:color w:val="000000" w:themeColor="text1"/>
          <w:shd w:val="clear" w:color="auto" w:fill="FFFFFF"/>
        </w:rPr>
        <w:t>.</w:t>
      </w:r>
    </w:p>
    <w:p w14:paraId="70B0B85A" w14:textId="07FE20B9" w:rsidR="00A4446B" w:rsidRDefault="00A4446B" w:rsidP="00A4446B">
      <w:pPr>
        <w:pStyle w:val="NormalWeb"/>
        <w:spacing w:line="360" w:lineRule="auto"/>
        <w:ind w:right="51"/>
        <w:jc w:val="both"/>
        <w:rPr>
          <w:rFonts w:ascii="Arial" w:hAnsi="Arial" w:cs="Arial"/>
          <w:color w:val="000000" w:themeColor="text1"/>
          <w:shd w:val="clear" w:color="auto" w:fill="FFFFFF"/>
        </w:rPr>
      </w:pPr>
      <w:r w:rsidRPr="00A4446B">
        <w:rPr>
          <w:rFonts w:ascii="Arial" w:hAnsi="Arial" w:cs="Arial"/>
          <w:color w:val="000000" w:themeColor="text1"/>
          <w:shd w:val="clear" w:color="auto" w:fill="FFFFFF"/>
        </w:rPr>
        <w:t>La revisión comprendió la verificación de los recursos del Subsidio para las Entidades</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Federativas para el Fortalecimiento de las Instituciones de Seguridad Pública en Materia de</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Mando Policial (SPA) aportados por la Federación durante 2014 al Estado de México, por</w:t>
      </w:r>
      <w:r w:rsidR="00A10B0B">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172</w:t>
      </w:r>
      <w:r w:rsidR="00A10B0B">
        <w:rPr>
          <w:rFonts w:ascii="Arial" w:hAnsi="Arial" w:cs="Arial"/>
          <w:color w:val="000000" w:themeColor="text1"/>
          <w:shd w:val="clear" w:color="auto" w:fill="FFFFFF"/>
        </w:rPr>
        <w:t xml:space="preserve"> mil</w:t>
      </w:r>
      <w:r w:rsidRPr="00A4446B">
        <w:rPr>
          <w:rFonts w:ascii="Arial" w:hAnsi="Arial" w:cs="Arial"/>
          <w:color w:val="000000" w:themeColor="text1"/>
          <w:shd w:val="clear" w:color="auto" w:fill="FFFFFF"/>
        </w:rPr>
        <w:t xml:space="preserve">,718.7 </w:t>
      </w:r>
      <w:proofErr w:type="spellStart"/>
      <w:r w:rsidRPr="00A4446B">
        <w:rPr>
          <w:rFonts w:ascii="Arial" w:hAnsi="Arial" w:cs="Arial"/>
          <w:color w:val="000000" w:themeColor="text1"/>
          <w:shd w:val="clear" w:color="auto" w:fill="FFFFFF"/>
        </w:rPr>
        <w:t>m</w:t>
      </w:r>
      <w:r w:rsidR="00A10B0B">
        <w:rPr>
          <w:rFonts w:ascii="Arial" w:hAnsi="Arial" w:cs="Arial"/>
          <w:color w:val="000000" w:themeColor="text1"/>
          <w:shd w:val="clear" w:color="auto" w:fill="FFFFFF"/>
        </w:rPr>
        <w:t>dp</w:t>
      </w:r>
      <w:proofErr w:type="spellEnd"/>
      <w:r w:rsidRPr="00A4446B">
        <w:rPr>
          <w:rFonts w:ascii="Arial" w:hAnsi="Arial" w:cs="Arial"/>
          <w:color w:val="000000" w:themeColor="text1"/>
          <w:shd w:val="clear" w:color="auto" w:fill="FFFFFF"/>
        </w:rPr>
        <w:t>. La muestra revisada fue de 94</w:t>
      </w:r>
      <w:r w:rsidR="00A10B0B">
        <w:rPr>
          <w:rFonts w:ascii="Arial" w:hAnsi="Arial" w:cs="Arial"/>
          <w:color w:val="000000" w:themeColor="text1"/>
          <w:shd w:val="clear" w:color="auto" w:fill="FFFFFF"/>
        </w:rPr>
        <w:t xml:space="preserve"> mil</w:t>
      </w:r>
      <w:proofErr w:type="gramStart"/>
      <w:r w:rsidR="00A10B0B">
        <w:rPr>
          <w:rFonts w:ascii="Arial" w:hAnsi="Arial" w:cs="Arial"/>
          <w:color w:val="000000" w:themeColor="text1"/>
          <w:shd w:val="clear" w:color="auto" w:fill="FFFFFF"/>
        </w:rPr>
        <w:t>,846.4</w:t>
      </w:r>
      <w:proofErr w:type="gramEnd"/>
      <w:r w:rsidR="00A10B0B">
        <w:rPr>
          <w:rFonts w:ascii="Arial" w:hAnsi="Arial" w:cs="Arial"/>
          <w:color w:val="000000" w:themeColor="text1"/>
          <w:shd w:val="clear" w:color="auto" w:fill="FFFFFF"/>
        </w:rPr>
        <w:t xml:space="preserve"> </w:t>
      </w:r>
      <w:proofErr w:type="spellStart"/>
      <w:r w:rsidR="00A10B0B">
        <w:rPr>
          <w:rFonts w:ascii="Arial" w:hAnsi="Arial" w:cs="Arial"/>
          <w:color w:val="000000" w:themeColor="text1"/>
          <w:shd w:val="clear" w:color="auto" w:fill="FFFFFF"/>
        </w:rPr>
        <w:t>mdp</w:t>
      </w:r>
      <w:proofErr w:type="spellEnd"/>
      <w:r w:rsidRPr="00A4446B">
        <w:rPr>
          <w:rFonts w:ascii="Arial" w:hAnsi="Arial" w:cs="Arial"/>
          <w:color w:val="000000" w:themeColor="text1"/>
          <w:shd w:val="clear" w:color="auto" w:fill="FFFFFF"/>
        </w:rPr>
        <w:t>, monto que</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representó el 54.9% de los recursos transferidos</w:t>
      </w:r>
      <w:r>
        <w:rPr>
          <w:rFonts w:ascii="Arial" w:hAnsi="Arial" w:cs="Arial"/>
          <w:color w:val="000000" w:themeColor="text1"/>
          <w:shd w:val="clear" w:color="auto" w:fill="FFFFFF"/>
        </w:rPr>
        <w:t>.</w:t>
      </w:r>
    </w:p>
    <w:p w14:paraId="26026C77" w14:textId="316EDD4A" w:rsidR="00A4446B" w:rsidRPr="00A4446B" w:rsidRDefault="00A4446B" w:rsidP="00A4446B">
      <w:pPr>
        <w:pStyle w:val="NormalWeb"/>
        <w:spacing w:line="360" w:lineRule="auto"/>
        <w:ind w:right="51"/>
        <w:jc w:val="both"/>
        <w:rPr>
          <w:rFonts w:ascii="Arial" w:hAnsi="Arial" w:cs="Arial"/>
          <w:color w:val="000000" w:themeColor="text1"/>
          <w:shd w:val="clear" w:color="auto" w:fill="FFFFFF"/>
        </w:rPr>
      </w:pPr>
      <w:r w:rsidRPr="00A4446B">
        <w:rPr>
          <w:rFonts w:ascii="Arial" w:hAnsi="Arial" w:cs="Arial"/>
          <w:color w:val="000000" w:themeColor="text1"/>
          <w:shd w:val="clear" w:color="auto" w:fill="FFFFFF"/>
        </w:rPr>
        <w:t>Se analizó el control interno instrumentado por los ejecutores de los recursos del Subsidio</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para las Entidades Federativas para el Fortalecimiento de las Instituciones de Seguridad</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Pública en Materia de Mando Policial (SPA) 2014, con base en el Marco Integrado de Control</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Interno (MICI) emitido por la Auditoría Superior de la Federación; para ello, se aplicó un</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cuestionario de control interno y se evaluó la documentación comprobatoria con la finalidad</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de contribuir proactiva y constructivamente a la mejora continua de los sistemas de control</w:t>
      </w:r>
      <w:r>
        <w:rPr>
          <w:rFonts w:ascii="Arial" w:hAnsi="Arial" w:cs="Arial"/>
          <w:color w:val="000000" w:themeColor="text1"/>
          <w:shd w:val="clear" w:color="auto" w:fill="FFFFFF"/>
        </w:rPr>
        <w:t xml:space="preserve"> </w:t>
      </w:r>
      <w:r w:rsidRPr="00A4446B">
        <w:rPr>
          <w:rFonts w:ascii="Arial" w:hAnsi="Arial" w:cs="Arial"/>
          <w:color w:val="000000" w:themeColor="text1"/>
          <w:shd w:val="clear" w:color="auto" w:fill="FFFFFF"/>
        </w:rPr>
        <w:t>interno implementados.</w:t>
      </w:r>
    </w:p>
    <w:p w14:paraId="7CD7CCE4" w14:textId="38F7113A" w:rsidR="00C53EF1" w:rsidRPr="00C53EF1" w:rsidRDefault="00A4446B"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t>Den</w:t>
      </w:r>
      <w:r w:rsidR="00C53EF1">
        <w:rPr>
          <w:rFonts w:ascii="Arial" w:eastAsia="Times New Roman" w:hAnsi="Arial" w:cs="Arial"/>
          <w:sz w:val="24"/>
          <w:szCs w:val="24"/>
          <w:shd w:val="clear" w:color="auto" w:fill="FFFFFF"/>
          <w:lang w:eastAsia="es-MX"/>
        </w:rPr>
        <w:t>tro de los resultados encontrados se obtuvo que</w:t>
      </w:r>
      <w:r w:rsidR="00C53EF1" w:rsidRPr="00C53EF1">
        <w:rPr>
          <w:rFonts w:ascii="Arial" w:eastAsia="Times New Roman" w:hAnsi="Arial" w:cs="Arial"/>
          <w:sz w:val="24"/>
          <w:szCs w:val="24"/>
          <w:shd w:val="clear" w:color="auto" w:fill="FFFFFF"/>
          <w:lang w:eastAsia="es-MX"/>
        </w:rPr>
        <w:t>, por cuanto al d</w:t>
      </w:r>
      <w:r w:rsidR="00C53EF1">
        <w:rPr>
          <w:rFonts w:ascii="Arial" w:eastAsia="Times New Roman" w:hAnsi="Arial" w:cs="Arial"/>
          <w:sz w:val="24"/>
          <w:szCs w:val="24"/>
          <w:shd w:val="clear" w:color="auto" w:fill="FFFFFF"/>
          <w:lang w:eastAsia="es-MX"/>
        </w:rPr>
        <w:t>estino de los r</w:t>
      </w:r>
      <w:r w:rsidR="00C53EF1" w:rsidRPr="00C53EF1">
        <w:rPr>
          <w:rFonts w:ascii="Arial" w:eastAsia="Times New Roman" w:hAnsi="Arial" w:cs="Arial"/>
          <w:sz w:val="24"/>
          <w:szCs w:val="24"/>
          <w:shd w:val="clear" w:color="auto" w:fill="FFFFFF"/>
          <w:lang w:eastAsia="es-MX"/>
        </w:rPr>
        <w:t>ecursos</w:t>
      </w:r>
      <w:r w:rsidR="00C53EF1">
        <w:rPr>
          <w:rFonts w:ascii="Arial" w:eastAsia="Times New Roman" w:hAnsi="Arial" w:cs="Arial"/>
          <w:sz w:val="24"/>
          <w:szCs w:val="24"/>
          <w:shd w:val="clear" w:color="auto" w:fill="FFFFFF"/>
          <w:lang w:eastAsia="es-MX"/>
        </w:rPr>
        <w:t>, e</w:t>
      </w:r>
      <w:r w:rsidR="00C53EF1" w:rsidRPr="00C53EF1">
        <w:rPr>
          <w:rFonts w:ascii="Arial" w:eastAsia="Times New Roman" w:hAnsi="Arial" w:cs="Arial"/>
          <w:sz w:val="24"/>
          <w:szCs w:val="24"/>
          <w:shd w:val="clear" w:color="auto" w:fill="FFFFFF"/>
          <w:lang w:eastAsia="es-MX"/>
        </w:rPr>
        <w:t>l Gobierno del Estado de México recibió 172,718.7 miles de pesos, por concepto de SPA</w:t>
      </w:r>
      <w:r w:rsidR="00C53EF1">
        <w:rPr>
          <w:rFonts w:ascii="Arial" w:eastAsia="Times New Roman" w:hAnsi="Arial" w:cs="Arial"/>
          <w:sz w:val="24"/>
          <w:szCs w:val="24"/>
          <w:shd w:val="clear" w:color="auto" w:fill="FFFFFF"/>
          <w:lang w:eastAsia="es-MX"/>
        </w:rPr>
        <w:t xml:space="preserve"> en </w:t>
      </w:r>
      <w:r w:rsidR="00C53EF1" w:rsidRPr="00C53EF1">
        <w:rPr>
          <w:rFonts w:ascii="Arial" w:eastAsia="Times New Roman" w:hAnsi="Arial" w:cs="Arial"/>
          <w:sz w:val="24"/>
          <w:szCs w:val="24"/>
          <w:shd w:val="clear" w:color="auto" w:fill="FFFFFF"/>
          <w:lang w:eastAsia="es-MX"/>
        </w:rPr>
        <w:t>2014, de los cuales, al 31 de diciembre, se ejercieron 161,206.6 miles de pesos, por lo que se</w:t>
      </w:r>
      <w:r w:rsidR="00C53EF1">
        <w:rPr>
          <w:rFonts w:ascii="Arial" w:eastAsia="Times New Roman" w:hAnsi="Arial" w:cs="Arial"/>
          <w:sz w:val="24"/>
          <w:szCs w:val="24"/>
          <w:shd w:val="clear" w:color="auto" w:fill="FFFFFF"/>
          <w:lang w:eastAsia="es-MX"/>
        </w:rPr>
        <w:t xml:space="preserve"> </w:t>
      </w:r>
      <w:r w:rsidR="00C53EF1" w:rsidRPr="00C53EF1">
        <w:rPr>
          <w:rFonts w:ascii="Arial" w:eastAsia="Times New Roman" w:hAnsi="Arial" w:cs="Arial"/>
          <w:sz w:val="24"/>
          <w:szCs w:val="24"/>
          <w:shd w:val="clear" w:color="auto" w:fill="FFFFFF"/>
          <w:lang w:eastAsia="es-MX"/>
        </w:rPr>
        <w:t>determinó un saldo pendiente de ejercer por 11,512.1 miles de pesos, el cual se reintegró a</w:t>
      </w:r>
      <w:r w:rsidR="00C53EF1">
        <w:rPr>
          <w:rFonts w:ascii="Arial" w:eastAsia="Times New Roman" w:hAnsi="Arial" w:cs="Arial"/>
          <w:sz w:val="24"/>
          <w:szCs w:val="24"/>
          <w:shd w:val="clear" w:color="auto" w:fill="FFFFFF"/>
          <w:lang w:eastAsia="es-MX"/>
        </w:rPr>
        <w:t xml:space="preserve"> </w:t>
      </w:r>
      <w:r w:rsidR="00C53EF1" w:rsidRPr="00C53EF1">
        <w:rPr>
          <w:rFonts w:ascii="Arial" w:eastAsia="Times New Roman" w:hAnsi="Arial" w:cs="Arial"/>
          <w:sz w:val="24"/>
          <w:szCs w:val="24"/>
          <w:shd w:val="clear" w:color="auto" w:fill="FFFFFF"/>
          <w:lang w:eastAsia="es-MX"/>
        </w:rPr>
        <w:t>la TESOFE.</w:t>
      </w:r>
    </w:p>
    <w:p w14:paraId="70F9012F" w14:textId="123A7555" w:rsidR="00C53EF1" w:rsidRPr="00C53EF1" w:rsidRDefault="00C53EF1"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sidRPr="00C53EF1">
        <w:rPr>
          <w:rFonts w:ascii="Arial" w:eastAsia="Times New Roman" w:hAnsi="Arial" w:cs="Arial"/>
          <w:sz w:val="24"/>
          <w:szCs w:val="24"/>
          <w:shd w:val="clear" w:color="auto" w:fill="FFFFFF"/>
          <w:lang w:eastAsia="es-MX"/>
        </w:rPr>
        <w:t xml:space="preserve">Sin embargo, al 31 de marzo de 2015, se tenía un saldo en la cuenta bancaria </w:t>
      </w:r>
      <w:proofErr w:type="spellStart"/>
      <w:r w:rsidRPr="00C53EF1">
        <w:rPr>
          <w:rFonts w:ascii="Arial" w:eastAsia="Times New Roman" w:hAnsi="Arial" w:cs="Arial"/>
          <w:sz w:val="24"/>
          <w:szCs w:val="24"/>
          <w:shd w:val="clear" w:color="auto" w:fill="FFFFFF"/>
          <w:lang w:eastAsia="es-MX"/>
        </w:rPr>
        <w:t>aperturada</w:t>
      </w:r>
      <w:proofErr w:type="spellEnd"/>
      <w:r w:rsidRPr="00C53EF1">
        <w:rPr>
          <w:rFonts w:ascii="Arial" w:eastAsia="Times New Roman" w:hAnsi="Arial" w:cs="Arial"/>
          <w:sz w:val="24"/>
          <w:szCs w:val="24"/>
          <w:shd w:val="clear" w:color="auto" w:fill="FFFFFF"/>
          <w:lang w:eastAsia="es-MX"/>
        </w:rPr>
        <w:t xml:space="preserve"> por</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2,763.1 miles de pesos, por concepto de rendimientos financieros generados no ejercidos ni</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devengados, que no han sido reintegrados a la Tesorería de la Federación.</w:t>
      </w:r>
    </w:p>
    <w:p w14:paraId="72E605FA" w14:textId="77777777" w:rsidR="00A10B0B" w:rsidRDefault="00C53EF1" w:rsidP="00C00AF4">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sidRPr="00C53EF1">
        <w:rPr>
          <w:rFonts w:ascii="Arial" w:eastAsia="Times New Roman" w:hAnsi="Arial" w:cs="Arial"/>
          <w:sz w:val="24"/>
          <w:szCs w:val="24"/>
          <w:shd w:val="clear" w:color="auto" w:fill="FFFFFF"/>
          <w:lang w:eastAsia="es-MX"/>
        </w:rPr>
        <w:t>El Gobierno del Estado de México en el transcurso de la auditoría, proporcionó la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documentación que acredita el reintegro de los intereses generados a la TESOFE, por 1,948.5</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miles de pesos; sin embargo quedan pendientes el reintegro de 814.6 miles de pesos, con lo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que se solventa parcialmente lo observado.</w:t>
      </w:r>
      <w:r w:rsidR="00A10B0B">
        <w:rPr>
          <w:rStyle w:val="Refdenotaalpie"/>
          <w:rFonts w:ascii="Arial" w:eastAsia="Times New Roman" w:hAnsi="Arial" w:cs="Arial"/>
          <w:sz w:val="24"/>
          <w:szCs w:val="24"/>
          <w:shd w:val="clear" w:color="auto" w:fill="FFFFFF"/>
          <w:lang w:eastAsia="es-MX"/>
        </w:rPr>
        <w:footnoteReference w:id="1"/>
      </w:r>
    </w:p>
    <w:p w14:paraId="0FA67B66" w14:textId="17DA40E6" w:rsidR="00C53EF1" w:rsidRDefault="00C53EF1" w:rsidP="00C00AF4">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t>En razón de ello, la ASF procede</w:t>
      </w:r>
      <w:r w:rsidR="00A10B0B">
        <w:rPr>
          <w:rFonts w:ascii="Arial" w:eastAsia="Times New Roman" w:hAnsi="Arial" w:cs="Arial"/>
          <w:sz w:val="24"/>
          <w:szCs w:val="24"/>
          <w:shd w:val="clear" w:color="auto" w:fill="FFFFFF"/>
          <w:lang w:eastAsia="es-MX"/>
        </w:rPr>
        <w:t xml:space="preserve"> a</w:t>
      </w:r>
      <w:r>
        <w:rPr>
          <w:rFonts w:ascii="Arial" w:eastAsia="Times New Roman" w:hAnsi="Arial" w:cs="Arial"/>
          <w:sz w:val="24"/>
          <w:szCs w:val="24"/>
          <w:shd w:val="clear" w:color="auto" w:fill="FFFFFF"/>
          <w:lang w:eastAsia="es-MX"/>
        </w:rPr>
        <w:t xml:space="preserve"> formular 1 pliego de observaciones y 3 promociones de responsabilidad administrativa Sancionadora, a saber:</w:t>
      </w:r>
    </w:p>
    <w:p w14:paraId="047CF382" w14:textId="7FC939C7" w:rsidR="00C53EF1" w:rsidRPr="00C53EF1" w:rsidRDefault="00C53EF1"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t>Pliego de Observaciones 14-A-15000-14-0913-06-001, en el que se</w:t>
      </w:r>
      <w:r w:rsidRPr="00C53EF1">
        <w:rPr>
          <w:rFonts w:ascii="Arial" w:eastAsia="Times New Roman" w:hAnsi="Arial" w:cs="Arial"/>
          <w:sz w:val="24"/>
          <w:szCs w:val="24"/>
          <w:shd w:val="clear" w:color="auto" w:fill="FFFFFF"/>
          <w:lang w:eastAsia="es-MX"/>
        </w:rPr>
        <w:t xml:space="preserve"> presume un probable daño o perjuicio o ambos a la Hacienda Pública Federal por un monto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de 814,584.13 pesos (ochocientos catorce mil quinientos ochenta y cuatro pesos 13/100</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M.N.), más los intereses generados desde su disposición hasta el reintegro a la Tesorería de</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la Federación, por concepto de recursos no ejercidos ni devengados.</w:t>
      </w:r>
    </w:p>
    <w:p w14:paraId="791C96B0" w14:textId="61CF3009" w:rsidR="00C53EF1" w:rsidRDefault="00C53EF1"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t>Promoción de Responsabilidad Administrativa Sancionatoria 14-B-15000-14-0913-08-001, a</w:t>
      </w:r>
      <w:r w:rsidRPr="00C53EF1">
        <w:rPr>
          <w:rFonts w:ascii="Arial" w:eastAsia="Times New Roman" w:hAnsi="Arial" w:cs="Arial"/>
          <w:sz w:val="24"/>
          <w:szCs w:val="24"/>
          <w:shd w:val="clear" w:color="auto" w:fill="FFFFFF"/>
          <w:lang w:eastAsia="es-MX"/>
        </w:rPr>
        <w:t>nte la Secretaría de la Contraloría del Gobierno del Estado de México, para que realice las</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investigaciones pertinentes y, en su caso, inicie el procedimiento administrativo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correspondiente, por los actos u omisiones de los servidores públicos que en su gestión no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remitieron en tiempo el comprobante de reintegro a la Tesorería de la Federación, ni la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constancia de cancelación de la cuenta bancaria específica; irregularidad que fue denunciada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a la Secretaría de la Contraloría del Gobierno del Estado de México por el personal auditor,</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con el oficio núm. DARFT-"A1"/060/2015 de fecha 12 de junio de 2015, mediante el cual se</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anexó expediente certificado.</w:t>
      </w:r>
    </w:p>
    <w:p w14:paraId="1389CE76" w14:textId="37102055" w:rsidR="00C53EF1" w:rsidRDefault="00C53EF1"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Pr>
          <w:rFonts w:ascii="Arial" w:eastAsia="Times New Roman" w:hAnsi="Arial" w:cs="Arial"/>
          <w:sz w:val="24"/>
          <w:szCs w:val="24"/>
          <w:shd w:val="clear" w:color="auto" w:fill="FFFFFF"/>
          <w:lang w:eastAsia="es-MX"/>
        </w:rPr>
        <w:t>Promoción de Responsabilidad Administrativa Sancionatoria</w:t>
      </w:r>
      <w:r w:rsidRPr="00C53EF1">
        <w:rPr>
          <w:rFonts w:ascii="Arial" w:eastAsia="Times New Roman" w:hAnsi="Arial" w:cs="Arial"/>
          <w:sz w:val="24"/>
          <w:szCs w:val="24"/>
          <w:shd w:val="clear" w:color="auto" w:fill="FFFFFF"/>
          <w:lang w:eastAsia="es-MX"/>
        </w:rPr>
        <w:t xml:space="preserve"> 14-B-15000-14-0913-08-002</w:t>
      </w:r>
      <w:r>
        <w:rPr>
          <w:rFonts w:ascii="Arial" w:eastAsia="Times New Roman" w:hAnsi="Arial" w:cs="Arial"/>
          <w:sz w:val="24"/>
          <w:szCs w:val="24"/>
          <w:shd w:val="clear" w:color="auto" w:fill="FFFFFF"/>
          <w:lang w:eastAsia="es-MX"/>
        </w:rPr>
        <w:t>,</w:t>
      </w:r>
      <w:r w:rsidRPr="00C53EF1">
        <w:rPr>
          <w:rFonts w:ascii="Arial" w:eastAsia="Times New Roman" w:hAnsi="Arial" w:cs="Arial"/>
          <w:sz w:val="24"/>
          <w:szCs w:val="24"/>
          <w:shd w:val="clear" w:color="auto" w:fill="FFFFFF"/>
          <w:lang w:eastAsia="es-MX"/>
        </w:rPr>
        <w:t xml:space="preserve"> </w:t>
      </w:r>
      <w:r>
        <w:rPr>
          <w:rFonts w:ascii="Arial" w:eastAsia="Times New Roman" w:hAnsi="Arial" w:cs="Arial"/>
          <w:sz w:val="24"/>
          <w:szCs w:val="24"/>
          <w:shd w:val="clear" w:color="auto" w:fill="FFFFFF"/>
          <w:lang w:eastAsia="es-MX"/>
        </w:rPr>
        <w:t>a</w:t>
      </w:r>
      <w:r w:rsidRPr="00C53EF1">
        <w:rPr>
          <w:rFonts w:ascii="Arial" w:eastAsia="Times New Roman" w:hAnsi="Arial" w:cs="Arial"/>
          <w:sz w:val="24"/>
          <w:szCs w:val="24"/>
          <w:shd w:val="clear" w:color="auto" w:fill="FFFFFF"/>
          <w:lang w:eastAsia="es-MX"/>
        </w:rPr>
        <w:t>nte la Secretaría de la Contraloría del Gobierno del Estado de México, para que realice las</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investigaciones pertinentes y, en su caso, inicie el procedimiento administrativo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correspondiente, por los actos u omisiones de los servidores</w:t>
      </w:r>
      <w:r>
        <w:rPr>
          <w:rFonts w:ascii="Arial" w:eastAsia="Times New Roman" w:hAnsi="Arial" w:cs="Arial"/>
          <w:sz w:val="24"/>
          <w:szCs w:val="24"/>
          <w:shd w:val="clear" w:color="auto" w:fill="FFFFFF"/>
          <w:lang w:eastAsia="es-MX"/>
        </w:rPr>
        <w:t xml:space="preserve"> públicos que en su gestión no </w:t>
      </w:r>
      <w:r w:rsidRPr="00C53EF1">
        <w:rPr>
          <w:rFonts w:ascii="Arial" w:eastAsia="Times New Roman" w:hAnsi="Arial" w:cs="Arial"/>
          <w:sz w:val="24"/>
          <w:szCs w:val="24"/>
          <w:shd w:val="clear" w:color="auto" w:fill="FFFFFF"/>
          <w:lang w:eastAsia="es-MX"/>
        </w:rPr>
        <w:t>remitieron a la SHCP el segundo y cuarto trimestres del formato de "Avance financiero",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asimismo, por no presentar congruencia ni calidad en los informes trimestrales en la página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electrónica de la entidad fiscalizada; irregularidad que fue denunciada a la Secretaría de la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Contraloría del Gobierno del Estado de México por el personal auditor, con el oficio núm.</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DARFT-"A1"/060/2015 de fecha 12 de junio de 2015, mediante el cual se anexó expediente</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certificado.</w:t>
      </w:r>
    </w:p>
    <w:p w14:paraId="3CF95FB2" w14:textId="33BE5630" w:rsidR="00C53EF1" w:rsidRDefault="00C53EF1" w:rsidP="00C53EF1">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sidRPr="00C53EF1">
        <w:rPr>
          <w:rFonts w:ascii="Arial" w:eastAsia="Times New Roman" w:hAnsi="Arial" w:cs="Arial"/>
          <w:sz w:val="24"/>
          <w:szCs w:val="24"/>
          <w:shd w:val="clear" w:color="auto" w:fill="FFFFFF"/>
          <w:lang w:eastAsia="es-MX"/>
        </w:rPr>
        <w:t xml:space="preserve">Promoción de Responsabilidad Administrativa Sancionatoria </w:t>
      </w:r>
      <w:r>
        <w:rPr>
          <w:rFonts w:ascii="Arial" w:eastAsia="Times New Roman" w:hAnsi="Arial" w:cs="Arial"/>
          <w:sz w:val="24"/>
          <w:szCs w:val="24"/>
          <w:shd w:val="clear" w:color="auto" w:fill="FFFFFF"/>
          <w:lang w:eastAsia="es-MX"/>
        </w:rPr>
        <w:t>14-B-15000-14-0913-08-003, a</w:t>
      </w:r>
      <w:r w:rsidRPr="00C53EF1">
        <w:rPr>
          <w:rFonts w:ascii="Arial" w:eastAsia="Times New Roman" w:hAnsi="Arial" w:cs="Arial"/>
          <w:sz w:val="24"/>
          <w:szCs w:val="24"/>
          <w:shd w:val="clear" w:color="auto" w:fill="FFFFFF"/>
          <w:lang w:eastAsia="es-MX"/>
        </w:rPr>
        <w:t>nte la Secretaría de la Contraloría del Gobierno del Estado de México, para que realice las</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investigaciones pertinentes y, en su caso, inicie el procedimiento administrativo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correspondiente, por los actos u omisiones de los servidores públicos que en su gestión no</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 xml:space="preserve">realizaron las evaluaciones del desempeño sobre el ejercicio de </w:t>
      </w:r>
      <w:r>
        <w:rPr>
          <w:rFonts w:ascii="Arial" w:eastAsia="Times New Roman" w:hAnsi="Arial" w:cs="Arial"/>
          <w:sz w:val="24"/>
          <w:szCs w:val="24"/>
          <w:shd w:val="clear" w:color="auto" w:fill="FFFFFF"/>
          <w:lang w:eastAsia="es-MX"/>
        </w:rPr>
        <w:t xml:space="preserve">los recursos del subsidio, con </w:t>
      </w:r>
      <w:r w:rsidRPr="00C53EF1">
        <w:rPr>
          <w:rFonts w:ascii="Arial" w:eastAsia="Times New Roman" w:hAnsi="Arial" w:cs="Arial"/>
          <w:sz w:val="24"/>
          <w:szCs w:val="24"/>
          <w:shd w:val="clear" w:color="auto" w:fill="FFFFFF"/>
          <w:lang w:eastAsia="es-MX"/>
        </w:rPr>
        <w:t>apoyo en los indicadores establecidos, y no las publicaron en la página de internet de la</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entidad federativa; irregularidad que fue denunciada a la Secretaría de la Contraloría del</w:t>
      </w:r>
      <w:r>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Gobierno del Estado de México por el personal auditor, con el oficio núm. DARFT-"A1"/060/2015 de fecha 12 de junio de 2015, mediante el cual se anexó expediente</w:t>
      </w:r>
      <w:r w:rsidR="00A10B0B">
        <w:rPr>
          <w:rFonts w:ascii="Arial" w:eastAsia="Times New Roman" w:hAnsi="Arial" w:cs="Arial"/>
          <w:sz w:val="24"/>
          <w:szCs w:val="24"/>
          <w:shd w:val="clear" w:color="auto" w:fill="FFFFFF"/>
          <w:lang w:eastAsia="es-MX"/>
        </w:rPr>
        <w:t xml:space="preserve"> </w:t>
      </w:r>
      <w:r w:rsidRPr="00C53EF1">
        <w:rPr>
          <w:rFonts w:ascii="Arial" w:eastAsia="Times New Roman" w:hAnsi="Arial" w:cs="Arial"/>
          <w:sz w:val="24"/>
          <w:szCs w:val="24"/>
          <w:shd w:val="clear" w:color="auto" w:fill="FFFFFF"/>
          <w:lang w:eastAsia="es-MX"/>
        </w:rPr>
        <w:t>certificado.</w:t>
      </w:r>
    </w:p>
    <w:p w14:paraId="1A1F3038" w14:textId="55CDAB1B" w:rsidR="00A10B0B" w:rsidRPr="00723EA3" w:rsidRDefault="00A10B0B" w:rsidP="00723EA3">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sidRPr="00AE0553">
        <w:rPr>
          <w:rFonts w:ascii="Arial" w:eastAsia="Times New Roman" w:hAnsi="Arial" w:cs="Arial"/>
          <w:b/>
          <w:sz w:val="24"/>
          <w:szCs w:val="24"/>
          <w:shd w:val="clear" w:color="auto" w:fill="FFFFFF"/>
          <w:lang w:eastAsia="es-MX"/>
        </w:rPr>
        <w:t>TERCERA</w:t>
      </w:r>
      <w:r>
        <w:rPr>
          <w:rFonts w:ascii="Arial" w:eastAsia="Times New Roman" w:hAnsi="Arial" w:cs="Arial"/>
          <w:b/>
          <w:sz w:val="24"/>
          <w:szCs w:val="24"/>
          <w:shd w:val="clear" w:color="auto" w:fill="FFFFFF"/>
          <w:lang w:eastAsia="es-MX"/>
        </w:rPr>
        <w:t xml:space="preserve">.- </w:t>
      </w:r>
      <w:r w:rsidR="00723EA3" w:rsidRPr="00D01EDB">
        <w:rPr>
          <w:rFonts w:ascii="Arial" w:eastAsia="Times New Roman" w:hAnsi="Arial" w:cs="Arial"/>
          <w:color w:val="000000" w:themeColor="text1"/>
          <w:sz w:val="24"/>
          <w:szCs w:val="24"/>
          <w:shd w:val="clear" w:color="auto" w:fill="FFFFFF"/>
          <w:lang w:eastAsia="es-MX"/>
        </w:rPr>
        <w:t xml:space="preserve">La Ley General de </w:t>
      </w:r>
      <w:r w:rsidR="00244F87" w:rsidRPr="00D01EDB">
        <w:rPr>
          <w:rFonts w:ascii="Arial" w:eastAsia="Times New Roman" w:hAnsi="Arial" w:cs="Arial"/>
          <w:color w:val="000000" w:themeColor="text1"/>
          <w:sz w:val="24"/>
          <w:szCs w:val="24"/>
          <w:shd w:val="clear" w:color="auto" w:fill="FFFFFF"/>
          <w:lang w:eastAsia="es-MX"/>
        </w:rPr>
        <w:t>T</w:t>
      </w:r>
      <w:r w:rsidR="00723EA3" w:rsidRPr="00D01EDB">
        <w:rPr>
          <w:rFonts w:ascii="Arial" w:eastAsia="Times New Roman" w:hAnsi="Arial" w:cs="Arial"/>
          <w:color w:val="000000" w:themeColor="text1"/>
          <w:sz w:val="24"/>
          <w:szCs w:val="24"/>
          <w:shd w:val="clear" w:color="auto" w:fill="FFFFFF"/>
          <w:lang w:eastAsia="es-MX"/>
        </w:rPr>
        <w:t xml:space="preserve">ransparencia </w:t>
      </w:r>
      <w:r w:rsidR="00244F87" w:rsidRPr="00D01EDB">
        <w:rPr>
          <w:rFonts w:ascii="Arial" w:eastAsia="Times New Roman" w:hAnsi="Arial" w:cs="Arial"/>
          <w:color w:val="000000" w:themeColor="text1"/>
          <w:sz w:val="24"/>
          <w:szCs w:val="24"/>
          <w:shd w:val="clear" w:color="auto" w:fill="FFFFFF"/>
          <w:lang w:eastAsia="es-MX"/>
        </w:rPr>
        <w:t xml:space="preserve">y Acceso a la Información Pública </w:t>
      </w:r>
      <w:r w:rsidR="00723EA3">
        <w:rPr>
          <w:rFonts w:ascii="Arial" w:eastAsia="Times New Roman" w:hAnsi="Arial" w:cs="Arial"/>
          <w:sz w:val="24"/>
          <w:szCs w:val="24"/>
          <w:shd w:val="clear" w:color="auto" w:fill="FFFFFF"/>
          <w:lang w:eastAsia="es-MX"/>
        </w:rPr>
        <w:t>establece que los sujetos obligados deben poner a disposición</w:t>
      </w:r>
      <w:r w:rsidR="00723EA3" w:rsidRPr="00723EA3">
        <w:rPr>
          <w:rFonts w:ascii="Arial" w:eastAsia="Times New Roman" w:hAnsi="Arial" w:cs="Arial"/>
          <w:sz w:val="24"/>
          <w:szCs w:val="24"/>
          <w:shd w:val="clear" w:color="auto" w:fill="FFFFFF"/>
          <w:lang w:eastAsia="es-MX"/>
        </w:rPr>
        <w:t xml:space="preserve"> de</w:t>
      </w:r>
      <w:r w:rsidR="00723EA3">
        <w:rPr>
          <w:rFonts w:ascii="Arial" w:eastAsia="Times New Roman" w:hAnsi="Arial" w:cs="Arial"/>
          <w:sz w:val="24"/>
          <w:szCs w:val="24"/>
          <w:shd w:val="clear" w:color="auto" w:fill="FFFFFF"/>
          <w:lang w:eastAsia="es-MX"/>
        </w:rPr>
        <w:t xml:space="preserve">l </w:t>
      </w:r>
      <w:r w:rsidR="00723EA3" w:rsidRPr="00723EA3">
        <w:rPr>
          <w:rFonts w:ascii="Arial" w:eastAsia="Times New Roman" w:hAnsi="Arial" w:cs="Arial"/>
          <w:sz w:val="24"/>
          <w:szCs w:val="24"/>
          <w:shd w:val="clear" w:color="auto" w:fill="FFFFFF"/>
          <w:lang w:eastAsia="es-MX"/>
        </w:rPr>
        <w:t>público y manten</w:t>
      </w:r>
      <w:r w:rsidR="00723EA3">
        <w:rPr>
          <w:rFonts w:ascii="Arial" w:eastAsia="Times New Roman" w:hAnsi="Arial" w:cs="Arial"/>
          <w:sz w:val="24"/>
          <w:szCs w:val="24"/>
          <w:shd w:val="clear" w:color="auto" w:fill="FFFFFF"/>
          <w:lang w:eastAsia="es-MX"/>
        </w:rPr>
        <w:t>er</w:t>
      </w:r>
      <w:r w:rsidR="00723EA3" w:rsidRPr="00723EA3">
        <w:rPr>
          <w:rFonts w:ascii="Arial" w:eastAsia="Times New Roman" w:hAnsi="Arial" w:cs="Arial"/>
          <w:sz w:val="24"/>
          <w:szCs w:val="24"/>
          <w:shd w:val="clear" w:color="auto" w:fill="FFFFFF"/>
          <w:lang w:eastAsia="es-MX"/>
        </w:rPr>
        <w:t xml:space="preserve"> actualizada, en los r</w:t>
      </w:r>
      <w:r w:rsidR="00E13260">
        <w:rPr>
          <w:rFonts w:ascii="Arial" w:eastAsia="Times New Roman" w:hAnsi="Arial" w:cs="Arial"/>
          <w:sz w:val="24"/>
          <w:szCs w:val="24"/>
          <w:shd w:val="clear" w:color="auto" w:fill="FFFFFF"/>
          <w:lang w:eastAsia="es-MX"/>
        </w:rPr>
        <w:t>espectivos medios electrónicos —</w:t>
      </w:r>
      <w:r w:rsidR="00723EA3" w:rsidRPr="00723EA3">
        <w:rPr>
          <w:rFonts w:ascii="Arial" w:eastAsia="Times New Roman" w:hAnsi="Arial" w:cs="Arial"/>
          <w:sz w:val="24"/>
          <w:szCs w:val="24"/>
          <w:shd w:val="clear" w:color="auto" w:fill="FFFFFF"/>
          <w:lang w:eastAsia="es-MX"/>
        </w:rPr>
        <w:t xml:space="preserve">de acuerdo con sus facultades, atribuciones, funciones u objeto social, </w:t>
      </w:r>
      <w:r w:rsidR="00723EA3">
        <w:rPr>
          <w:rFonts w:ascii="Arial" w:eastAsia="Times New Roman" w:hAnsi="Arial" w:cs="Arial"/>
          <w:sz w:val="24"/>
          <w:szCs w:val="24"/>
          <w:shd w:val="clear" w:color="auto" w:fill="FFFFFF"/>
          <w:lang w:eastAsia="es-MX"/>
        </w:rPr>
        <w:t>l</w:t>
      </w:r>
      <w:r w:rsidR="00723EA3" w:rsidRPr="00723EA3">
        <w:rPr>
          <w:rFonts w:ascii="Arial" w:eastAsia="Times New Roman" w:hAnsi="Arial" w:cs="Arial"/>
          <w:sz w:val="24"/>
          <w:szCs w:val="24"/>
          <w:shd w:val="clear" w:color="auto" w:fill="FFFFFF"/>
          <w:lang w:eastAsia="es-MX"/>
        </w:rPr>
        <w:t>as metas y objetivos de las Áreas de conformidad con sus programas operativos</w:t>
      </w:r>
      <w:r w:rsidR="00E13260">
        <w:rPr>
          <w:rFonts w:ascii="Arial" w:eastAsia="Times New Roman" w:hAnsi="Arial" w:cs="Arial"/>
          <w:sz w:val="24"/>
          <w:szCs w:val="24"/>
          <w:shd w:val="clear" w:color="auto" w:fill="FFFFFF"/>
          <w:lang w:eastAsia="es-MX"/>
        </w:rPr>
        <w:t>—</w:t>
      </w:r>
      <w:r w:rsidR="00723EA3">
        <w:rPr>
          <w:rFonts w:ascii="Arial" w:eastAsia="Times New Roman" w:hAnsi="Arial" w:cs="Arial"/>
          <w:sz w:val="24"/>
          <w:szCs w:val="24"/>
          <w:shd w:val="clear" w:color="auto" w:fill="FFFFFF"/>
          <w:lang w:eastAsia="es-MX"/>
        </w:rPr>
        <w:t>, e</w:t>
      </w:r>
      <w:r w:rsidR="00723EA3" w:rsidRPr="00723EA3">
        <w:rPr>
          <w:rFonts w:ascii="Arial" w:eastAsia="Times New Roman" w:hAnsi="Arial" w:cs="Arial"/>
          <w:sz w:val="24"/>
          <w:szCs w:val="24"/>
          <w:shd w:val="clear" w:color="auto" w:fill="FFFFFF"/>
          <w:lang w:eastAsia="es-MX"/>
        </w:rPr>
        <w:t>l listado de Servidores Públicos con sanciones administrativas definitivas, especificando la ca</w:t>
      </w:r>
      <w:r w:rsidR="00723EA3">
        <w:rPr>
          <w:rFonts w:ascii="Arial" w:eastAsia="Times New Roman" w:hAnsi="Arial" w:cs="Arial"/>
          <w:sz w:val="24"/>
          <w:szCs w:val="24"/>
          <w:shd w:val="clear" w:color="auto" w:fill="FFFFFF"/>
          <w:lang w:eastAsia="es-MX"/>
        </w:rPr>
        <w:t>usa de sanción y la disposición</w:t>
      </w:r>
      <w:r w:rsidR="00E13260">
        <w:rPr>
          <w:rFonts w:ascii="Arial" w:eastAsia="Times New Roman" w:hAnsi="Arial" w:cs="Arial"/>
          <w:sz w:val="24"/>
          <w:szCs w:val="24"/>
          <w:shd w:val="clear" w:color="auto" w:fill="FFFFFF"/>
          <w:lang w:eastAsia="es-MX"/>
        </w:rPr>
        <w:t>, l</w:t>
      </w:r>
      <w:r w:rsidR="00723EA3" w:rsidRPr="00723EA3">
        <w:rPr>
          <w:rFonts w:ascii="Arial" w:eastAsia="Times New Roman" w:hAnsi="Arial" w:cs="Arial"/>
          <w:sz w:val="24"/>
          <w:szCs w:val="24"/>
          <w:shd w:val="clear" w:color="auto" w:fill="FFFFFF"/>
          <w:lang w:eastAsia="es-MX"/>
        </w:rPr>
        <w:t xml:space="preserve">as recomendaciones emitidas por los órganos públicos del Estado mexicano u organismos internacionales garantes de los derechos humanos, así como las acciones que han </w:t>
      </w:r>
      <w:r w:rsidR="00E13260">
        <w:rPr>
          <w:rFonts w:ascii="Arial" w:eastAsia="Times New Roman" w:hAnsi="Arial" w:cs="Arial"/>
          <w:sz w:val="24"/>
          <w:szCs w:val="24"/>
          <w:shd w:val="clear" w:color="auto" w:fill="FFFFFF"/>
          <w:lang w:eastAsia="es-MX"/>
        </w:rPr>
        <w:t>llevado a cabo para su atención y l</w:t>
      </w:r>
      <w:r w:rsidR="00723EA3" w:rsidRPr="00723EA3">
        <w:rPr>
          <w:rFonts w:ascii="Arial" w:eastAsia="Times New Roman" w:hAnsi="Arial" w:cs="Arial"/>
          <w:sz w:val="24"/>
          <w:szCs w:val="24"/>
          <w:shd w:val="clear" w:color="auto" w:fill="FFFFFF"/>
          <w:lang w:eastAsia="es-MX"/>
        </w:rPr>
        <w:t>as resoluciones y laudos que se emitan en procesos o procedimien</w:t>
      </w:r>
      <w:r w:rsidR="00E13260">
        <w:rPr>
          <w:rFonts w:ascii="Arial" w:eastAsia="Times New Roman" w:hAnsi="Arial" w:cs="Arial"/>
          <w:sz w:val="24"/>
          <w:szCs w:val="24"/>
          <w:shd w:val="clear" w:color="auto" w:fill="FFFFFF"/>
          <w:lang w:eastAsia="es-MX"/>
        </w:rPr>
        <w:t>tos seguidos en forma de juicio</w:t>
      </w:r>
      <w:r w:rsidR="00723EA3">
        <w:rPr>
          <w:rStyle w:val="Refdenotaalpie"/>
          <w:rFonts w:ascii="Arial" w:eastAsia="Times New Roman" w:hAnsi="Arial" w:cs="Arial"/>
          <w:sz w:val="24"/>
          <w:szCs w:val="24"/>
          <w:shd w:val="clear" w:color="auto" w:fill="FFFFFF"/>
          <w:lang w:eastAsia="es-MX"/>
        </w:rPr>
        <w:footnoteReference w:id="2"/>
      </w:r>
      <w:r w:rsidR="00723EA3">
        <w:rPr>
          <w:rFonts w:ascii="Arial" w:eastAsia="Times New Roman" w:hAnsi="Arial" w:cs="Arial"/>
          <w:sz w:val="24"/>
          <w:szCs w:val="24"/>
          <w:shd w:val="clear" w:color="auto" w:fill="FFFFFF"/>
          <w:lang w:eastAsia="es-MX"/>
        </w:rPr>
        <w:t>.</w:t>
      </w:r>
    </w:p>
    <w:p w14:paraId="6F2EB24D" w14:textId="71CA23CB" w:rsidR="00A10B0B" w:rsidRDefault="00A10B0B" w:rsidP="00A10B0B">
      <w:pPr>
        <w:spacing w:before="100" w:beforeAutospacing="1" w:after="100" w:afterAutospacing="1" w:line="360" w:lineRule="auto"/>
        <w:ind w:right="49"/>
        <w:jc w:val="both"/>
        <w:rPr>
          <w:rFonts w:ascii="Arial" w:eastAsia="Times New Roman" w:hAnsi="Arial" w:cs="Arial"/>
          <w:sz w:val="24"/>
          <w:szCs w:val="24"/>
          <w:shd w:val="clear" w:color="auto" w:fill="FFFFFF"/>
          <w:lang w:eastAsia="es-MX"/>
        </w:rPr>
      </w:pPr>
      <w:r w:rsidRPr="00D928EB">
        <w:rPr>
          <w:rFonts w:ascii="Arial" w:eastAsia="Times New Roman" w:hAnsi="Arial" w:cs="Arial"/>
          <w:b/>
          <w:sz w:val="24"/>
          <w:szCs w:val="24"/>
          <w:shd w:val="clear" w:color="auto" w:fill="FFFFFF"/>
          <w:lang w:eastAsia="es-MX"/>
        </w:rPr>
        <w:t>CUARTA.-</w:t>
      </w:r>
      <w:r w:rsidR="00E13260" w:rsidRPr="00E13260">
        <w:rPr>
          <w:rFonts w:ascii="Arial" w:eastAsia="Times New Roman" w:hAnsi="Arial" w:cs="Arial"/>
          <w:sz w:val="24"/>
          <w:szCs w:val="24"/>
          <w:shd w:val="clear" w:color="auto" w:fill="FFFFFF"/>
          <w:lang w:eastAsia="es-MX"/>
        </w:rPr>
        <w:t xml:space="preserve"> De</w:t>
      </w:r>
      <w:r w:rsidR="00E13260">
        <w:rPr>
          <w:rFonts w:ascii="Arial" w:eastAsia="Times New Roman" w:hAnsi="Arial" w:cs="Arial"/>
          <w:sz w:val="24"/>
          <w:szCs w:val="24"/>
          <w:shd w:val="clear" w:color="auto" w:fill="FFFFFF"/>
          <w:lang w:eastAsia="es-MX"/>
        </w:rPr>
        <w:t xml:space="preserve"> todo lo cual se desprende que habiendo una obligación del Gobierno del Estado de México de brindar información espontánea y periódica, se concluye que resulta procedente aprobar la propuesta expuesta, con las correcciones semánticas que se adecuen a las disposiciones legales aplicables.</w:t>
      </w:r>
    </w:p>
    <w:p w14:paraId="26FE12EF" w14:textId="055CAE14" w:rsidR="00675CC4" w:rsidRPr="00806E9B" w:rsidRDefault="00AA3818" w:rsidP="00C00AF4">
      <w:pPr>
        <w:spacing w:before="100" w:beforeAutospacing="1" w:after="100" w:afterAutospacing="1" w:line="360" w:lineRule="auto"/>
        <w:ind w:right="49"/>
        <w:jc w:val="both"/>
        <w:rPr>
          <w:rFonts w:ascii="Arial" w:eastAsia="Times New Roman" w:hAnsi="Arial" w:cs="Arial"/>
          <w:color w:val="000000" w:themeColor="text1"/>
          <w:sz w:val="24"/>
          <w:szCs w:val="24"/>
          <w:lang w:eastAsia="es-MX"/>
        </w:rPr>
      </w:pPr>
      <w:r>
        <w:rPr>
          <w:rFonts w:ascii="Arial" w:eastAsia="Times New Roman" w:hAnsi="Arial" w:cs="Arial"/>
          <w:sz w:val="24"/>
          <w:szCs w:val="24"/>
          <w:shd w:val="clear" w:color="auto" w:fill="FFFFFF"/>
          <w:lang w:eastAsia="es-MX"/>
        </w:rPr>
        <w:t xml:space="preserve">En razón de lo analizado y expuesto, esta representación considera que  es de aprobarse la propuesta </w:t>
      </w:r>
      <w:r w:rsidR="00E13260">
        <w:rPr>
          <w:rFonts w:ascii="Arial" w:eastAsia="Times New Roman" w:hAnsi="Arial" w:cs="Arial"/>
          <w:sz w:val="24"/>
          <w:szCs w:val="24"/>
          <w:shd w:val="clear" w:color="auto" w:fill="FFFFFF"/>
          <w:lang w:eastAsia="es-MX"/>
        </w:rPr>
        <w:t>legislativa formulada y p</w:t>
      </w:r>
      <w:r w:rsidR="00675CC4" w:rsidRPr="00C00AF4">
        <w:rPr>
          <w:rFonts w:ascii="Arial" w:eastAsia="Times New Roman" w:hAnsi="Arial" w:cs="Arial"/>
          <w:sz w:val="24"/>
          <w:szCs w:val="24"/>
          <w:shd w:val="clear" w:color="auto" w:fill="FFFFFF"/>
          <w:lang w:eastAsia="es-MX"/>
        </w:rPr>
        <w:t xml:space="preserve">or lo </w:t>
      </w:r>
      <w:r w:rsidR="00E13260">
        <w:rPr>
          <w:rFonts w:ascii="Arial" w:eastAsia="Times New Roman" w:hAnsi="Arial" w:cs="Arial"/>
          <w:sz w:val="24"/>
          <w:szCs w:val="24"/>
          <w:shd w:val="clear" w:color="auto" w:fill="FFFFFF"/>
          <w:lang w:eastAsia="es-MX"/>
        </w:rPr>
        <w:t xml:space="preserve">tanto, somete a consideración de la soberanía plenaria de esta Cámara </w:t>
      </w:r>
      <w:r w:rsidR="00E641CF" w:rsidRPr="00806E9B">
        <w:rPr>
          <w:rFonts w:ascii="Arial" w:eastAsia="Times New Roman" w:hAnsi="Arial" w:cs="Arial"/>
          <w:color w:val="000000" w:themeColor="text1"/>
          <w:sz w:val="24"/>
          <w:szCs w:val="24"/>
          <w:lang w:eastAsia="es-MX"/>
        </w:rPr>
        <w:t>el siguiente</w:t>
      </w:r>
      <w:r w:rsidR="00CE0994" w:rsidRPr="00806E9B">
        <w:rPr>
          <w:rFonts w:ascii="Arial" w:eastAsia="Times New Roman" w:hAnsi="Arial" w:cs="Arial"/>
          <w:color w:val="000000" w:themeColor="text1"/>
          <w:sz w:val="24"/>
          <w:szCs w:val="24"/>
          <w:lang w:eastAsia="es-MX"/>
        </w:rPr>
        <w:t xml:space="preserve"> proyecto de:</w:t>
      </w:r>
    </w:p>
    <w:p w14:paraId="6716C784" w14:textId="042A0746" w:rsidR="00AA3818" w:rsidRDefault="00AA3818" w:rsidP="00EF6185">
      <w:pPr>
        <w:spacing w:before="100" w:beforeAutospacing="1" w:after="100" w:afterAutospacing="1" w:line="360" w:lineRule="auto"/>
        <w:ind w:right="49"/>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ACUERDO POR EL QUE SE </w:t>
      </w:r>
      <w:r w:rsidR="00E13260">
        <w:rPr>
          <w:rFonts w:ascii="Arial" w:eastAsia="Times New Roman" w:hAnsi="Arial" w:cs="Arial"/>
          <w:b/>
          <w:color w:val="000000" w:themeColor="text1"/>
          <w:sz w:val="24"/>
          <w:szCs w:val="24"/>
          <w:lang w:eastAsia="es-MX"/>
        </w:rPr>
        <w:t xml:space="preserve">EXHORTA </w:t>
      </w:r>
      <w:r w:rsidR="00AB36B4">
        <w:rPr>
          <w:rFonts w:ascii="Arial" w:eastAsia="Times New Roman" w:hAnsi="Arial" w:cs="Arial"/>
          <w:b/>
          <w:color w:val="000000" w:themeColor="text1"/>
          <w:sz w:val="24"/>
          <w:szCs w:val="24"/>
          <w:lang w:eastAsia="es-MX"/>
        </w:rPr>
        <w:t xml:space="preserve">AL TITULAR DE LA CONTRALORÍA DEL ESTADO DE MÉXICO A PONER A DISPOSICIÓN PÚBLICA LA INFORMACIÓN RELATIVA A LAS PROMOCIONES </w:t>
      </w:r>
      <w:r w:rsidR="00295697">
        <w:rPr>
          <w:rFonts w:ascii="Arial" w:eastAsia="Times New Roman" w:hAnsi="Arial" w:cs="Arial"/>
          <w:b/>
          <w:color w:val="000000" w:themeColor="text1"/>
          <w:sz w:val="24"/>
          <w:szCs w:val="24"/>
          <w:lang w:eastAsia="es-MX"/>
        </w:rPr>
        <w:t xml:space="preserve">DE RESPONSABILIDAD </w:t>
      </w:r>
      <w:r w:rsidR="00AB36B4">
        <w:rPr>
          <w:rFonts w:ascii="Arial" w:eastAsia="Times New Roman" w:hAnsi="Arial" w:cs="Arial"/>
          <w:b/>
          <w:color w:val="000000" w:themeColor="text1"/>
          <w:sz w:val="24"/>
          <w:szCs w:val="24"/>
          <w:lang w:eastAsia="es-MX"/>
        </w:rPr>
        <w:t>RESUELTAS POR LA AUDITORÍA SUPERIOR DE LA FEDERACIÓN EN LA CU</w:t>
      </w:r>
      <w:r w:rsidR="00295697">
        <w:rPr>
          <w:rFonts w:ascii="Arial" w:eastAsia="Times New Roman" w:hAnsi="Arial" w:cs="Arial"/>
          <w:b/>
          <w:color w:val="000000" w:themeColor="text1"/>
          <w:sz w:val="24"/>
          <w:szCs w:val="24"/>
          <w:lang w:eastAsia="es-MX"/>
        </w:rPr>
        <w:t>E</w:t>
      </w:r>
      <w:r w:rsidR="00AB36B4">
        <w:rPr>
          <w:rFonts w:ascii="Arial" w:eastAsia="Times New Roman" w:hAnsi="Arial" w:cs="Arial"/>
          <w:b/>
          <w:color w:val="000000" w:themeColor="text1"/>
          <w:sz w:val="24"/>
          <w:szCs w:val="24"/>
          <w:lang w:eastAsia="es-MX"/>
        </w:rPr>
        <w:t>NTA PÚBLICA 2014</w:t>
      </w:r>
      <w:r w:rsidR="00295697">
        <w:rPr>
          <w:rFonts w:ascii="Arial" w:eastAsia="Times New Roman" w:hAnsi="Arial" w:cs="Arial"/>
          <w:b/>
          <w:color w:val="000000" w:themeColor="text1"/>
          <w:sz w:val="24"/>
          <w:szCs w:val="24"/>
          <w:lang w:eastAsia="es-MX"/>
        </w:rPr>
        <w:t xml:space="preserve"> </w:t>
      </w:r>
      <w:r w:rsidR="00295697" w:rsidRPr="00295697">
        <w:rPr>
          <w:rFonts w:ascii="Arial" w:eastAsia="Times New Roman" w:hAnsi="Arial" w:cs="Arial"/>
          <w:b/>
          <w:color w:val="000000" w:themeColor="text1"/>
          <w:sz w:val="24"/>
          <w:szCs w:val="24"/>
          <w:shd w:val="clear" w:color="auto" w:fill="FFFFFF"/>
          <w:lang w:eastAsia="es-MX"/>
        </w:rPr>
        <w:t>RESPECTO DEL PROGRAMA</w:t>
      </w:r>
      <w:r w:rsidR="00295697" w:rsidRPr="00295697">
        <w:rPr>
          <w:rFonts w:ascii="Arial" w:hAnsi="Arial" w:cs="Arial"/>
          <w:b/>
          <w:color w:val="000000" w:themeColor="text1"/>
          <w:shd w:val="clear" w:color="auto" w:fill="FFFFFF"/>
        </w:rPr>
        <w:t xml:space="preserve"> “</w:t>
      </w:r>
      <w:r w:rsidR="00295697" w:rsidRPr="00295697">
        <w:rPr>
          <w:rFonts w:ascii="Arial" w:eastAsia="Times New Roman" w:hAnsi="Arial" w:cs="Arial"/>
          <w:b/>
          <w:i/>
          <w:color w:val="000000" w:themeColor="text1"/>
          <w:sz w:val="24"/>
          <w:szCs w:val="24"/>
          <w:shd w:val="clear" w:color="auto" w:fill="FFFFFF"/>
          <w:lang w:eastAsia="es-MX"/>
        </w:rPr>
        <w:t>SUBSIDIO PARA LAS ENTIDADES FEDERATIVAS PARA EL FORTALECIMIENTO DE LAS INSTITUCIONES DE</w:t>
      </w:r>
      <w:r w:rsidR="00295697" w:rsidRPr="00295697">
        <w:rPr>
          <w:rFonts w:ascii="Arial" w:hAnsi="Arial" w:cs="Arial"/>
          <w:b/>
          <w:i/>
          <w:color w:val="000000" w:themeColor="text1"/>
          <w:shd w:val="clear" w:color="auto" w:fill="FFFFFF"/>
        </w:rPr>
        <w:t xml:space="preserve"> </w:t>
      </w:r>
      <w:r w:rsidR="00295697" w:rsidRPr="00295697">
        <w:rPr>
          <w:rFonts w:ascii="Arial" w:eastAsia="Times New Roman" w:hAnsi="Arial" w:cs="Arial"/>
          <w:b/>
          <w:i/>
          <w:color w:val="000000" w:themeColor="text1"/>
          <w:sz w:val="24"/>
          <w:szCs w:val="24"/>
          <w:shd w:val="clear" w:color="auto" w:fill="FFFFFF"/>
          <w:lang w:eastAsia="es-MX"/>
        </w:rPr>
        <w:t>SEGURIDAD PÚBLICA EN MATERIA DE MANDO POLICIAL</w:t>
      </w:r>
      <w:r w:rsidR="00295697" w:rsidRPr="00295697">
        <w:rPr>
          <w:rFonts w:ascii="Arial" w:hAnsi="Arial" w:cs="Arial"/>
          <w:b/>
          <w:color w:val="000000" w:themeColor="text1"/>
          <w:shd w:val="clear" w:color="auto" w:fill="FFFFFF"/>
        </w:rPr>
        <w:t>”</w:t>
      </w:r>
      <w:r w:rsidR="00AB36B4">
        <w:rPr>
          <w:rFonts w:ascii="Arial" w:eastAsia="Times New Roman" w:hAnsi="Arial" w:cs="Arial"/>
          <w:b/>
          <w:color w:val="000000" w:themeColor="text1"/>
          <w:sz w:val="24"/>
          <w:szCs w:val="24"/>
          <w:lang w:eastAsia="es-MX"/>
        </w:rPr>
        <w:t>.</w:t>
      </w:r>
      <w:r w:rsidRPr="00AA3818">
        <w:rPr>
          <w:rFonts w:ascii="Arial" w:eastAsia="Times New Roman" w:hAnsi="Arial" w:cs="Arial"/>
          <w:b/>
          <w:color w:val="000000" w:themeColor="text1"/>
          <w:sz w:val="24"/>
          <w:szCs w:val="24"/>
          <w:lang w:eastAsia="es-MX"/>
        </w:rPr>
        <w:t xml:space="preserve"> </w:t>
      </w:r>
    </w:p>
    <w:p w14:paraId="7B688274" w14:textId="261778DA" w:rsidR="006F576C" w:rsidRDefault="00AA3818" w:rsidP="00AB36B4">
      <w:pPr>
        <w:spacing w:before="100" w:beforeAutospacing="1" w:after="100" w:afterAutospacing="1" w:line="360" w:lineRule="auto"/>
        <w:ind w:left="851" w:right="49" w:hanging="851"/>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Primero</w:t>
      </w:r>
      <w:r w:rsidR="00A17318">
        <w:rPr>
          <w:rFonts w:ascii="Arial" w:eastAsia="Times New Roman" w:hAnsi="Arial" w:cs="Arial"/>
          <w:b/>
          <w:color w:val="000000" w:themeColor="text1"/>
          <w:sz w:val="24"/>
          <w:szCs w:val="24"/>
          <w:lang w:eastAsia="es-MX"/>
        </w:rPr>
        <w:t xml:space="preserve">: </w:t>
      </w:r>
      <w:r w:rsidR="005A66C4" w:rsidRPr="005A66C4">
        <w:rPr>
          <w:rFonts w:ascii="Arial" w:eastAsia="Times New Roman" w:hAnsi="Arial" w:cs="Arial"/>
          <w:color w:val="000000" w:themeColor="text1"/>
          <w:sz w:val="24"/>
          <w:szCs w:val="24"/>
          <w:lang w:eastAsia="es-MX"/>
        </w:rPr>
        <w:t xml:space="preserve">La Cámara de Diputados exhorta al gobierno del estado de México para que a través de la Contraloría del </w:t>
      </w:r>
      <w:r w:rsidR="005A66C4">
        <w:rPr>
          <w:rFonts w:ascii="Arial" w:eastAsia="Times New Roman" w:hAnsi="Arial" w:cs="Arial"/>
          <w:color w:val="000000" w:themeColor="text1"/>
          <w:sz w:val="24"/>
          <w:szCs w:val="24"/>
          <w:lang w:eastAsia="es-MX"/>
        </w:rPr>
        <w:t>E</w:t>
      </w:r>
      <w:r w:rsidR="005A66C4" w:rsidRPr="005A66C4">
        <w:rPr>
          <w:rFonts w:ascii="Arial" w:eastAsia="Times New Roman" w:hAnsi="Arial" w:cs="Arial"/>
          <w:color w:val="000000" w:themeColor="text1"/>
          <w:sz w:val="24"/>
          <w:szCs w:val="24"/>
          <w:lang w:eastAsia="es-MX"/>
        </w:rPr>
        <w:t>stado de México haga del conocimiento público</w:t>
      </w:r>
      <w:r w:rsidR="00AB36B4">
        <w:rPr>
          <w:rFonts w:ascii="Arial" w:eastAsia="Times New Roman" w:hAnsi="Arial" w:cs="Arial"/>
          <w:color w:val="000000" w:themeColor="text1"/>
          <w:sz w:val="24"/>
          <w:szCs w:val="24"/>
          <w:lang w:eastAsia="es-MX"/>
        </w:rPr>
        <w:t xml:space="preserve">: a) </w:t>
      </w:r>
      <w:r w:rsidR="00AB36B4">
        <w:rPr>
          <w:rFonts w:ascii="Arial" w:eastAsia="Times New Roman" w:hAnsi="Arial" w:cs="Arial"/>
          <w:sz w:val="24"/>
          <w:szCs w:val="24"/>
          <w:shd w:val="clear" w:color="auto" w:fill="FFFFFF"/>
          <w:lang w:eastAsia="es-MX"/>
        </w:rPr>
        <w:t>e</w:t>
      </w:r>
      <w:r w:rsidR="00AB36B4" w:rsidRPr="00723EA3">
        <w:rPr>
          <w:rFonts w:ascii="Arial" w:eastAsia="Times New Roman" w:hAnsi="Arial" w:cs="Arial"/>
          <w:sz w:val="24"/>
          <w:szCs w:val="24"/>
          <w:shd w:val="clear" w:color="auto" w:fill="FFFFFF"/>
          <w:lang w:eastAsia="es-MX"/>
        </w:rPr>
        <w:t>l listado de Servidores Públicos con sanciones administrativas definitivas, especificando la ca</w:t>
      </w:r>
      <w:r w:rsidR="00AB36B4">
        <w:rPr>
          <w:rFonts w:ascii="Arial" w:eastAsia="Times New Roman" w:hAnsi="Arial" w:cs="Arial"/>
          <w:sz w:val="24"/>
          <w:szCs w:val="24"/>
          <w:shd w:val="clear" w:color="auto" w:fill="FFFFFF"/>
          <w:lang w:eastAsia="es-MX"/>
        </w:rPr>
        <w:t>usa de sanción y la disposición</w:t>
      </w:r>
      <w:r w:rsidR="00BB7A07">
        <w:rPr>
          <w:rFonts w:ascii="Arial" w:eastAsia="Times New Roman" w:hAnsi="Arial" w:cs="Arial"/>
          <w:sz w:val="24"/>
          <w:szCs w:val="24"/>
          <w:shd w:val="clear" w:color="auto" w:fill="FFFFFF"/>
          <w:lang w:eastAsia="es-MX"/>
        </w:rPr>
        <w:t>;</w:t>
      </w:r>
      <w:r w:rsidR="00AB36B4">
        <w:rPr>
          <w:rFonts w:ascii="Arial" w:eastAsia="Times New Roman" w:hAnsi="Arial" w:cs="Arial"/>
          <w:sz w:val="24"/>
          <w:szCs w:val="24"/>
          <w:shd w:val="clear" w:color="auto" w:fill="FFFFFF"/>
          <w:lang w:eastAsia="es-MX"/>
        </w:rPr>
        <w:t xml:space="preserve"> b) </w:t>
      </w:r>
      <w:r w:rsidR="00AB36B4" w:rsidRPr="00723EA3">
        <w:rPr>
          <w:rFonts w:ascii="Arial" w:eastAsia="Times New Roman" w:hAnsi="Arial" w:cs="Arial"/>
          <w:sz w:val="24"/>
          <w:szCs w:val="24"/>
          <w:shd w:val="clear" w:color="auto" w:fill="FFFFFF"/>
          <w:lang w:eastAsia="es-MX"/>
        </w:rPr>
        <w:t xml:space="preserve">las acciones que han </w:t>
      </w:r>
      <w:r w:rsidR="00AB36B4">
        <w:rPr>
          <w:rFonts w:ascii="Arial" w:eastAsia="Times New Roman" w:hAnsi="Arial" w:cs="Arial"/>
          <w:sz w:val="24"/>
          <w:szCs w:val="24"/>
          <w:shd w:val="clear" w:color="auto" w:fill="FFFFFF"/>
          <w:lang w:eastAsia="es-MX"/>
        </w:rPr>
        <w:t>llevado a cabo para la atención</w:t>
      </w:r>
      <w:r w:rsidR="00BB7A07">
        <w:rPr>
          <w:rFonts w:ascii="Arial" w:eastAsia="Times New Roman" w:hAnsi="Arial" w:cs="Arial"/>
          <w:sz w:val="24"/>
          <w:szCs w:val="24"/>
          <w:shd w:val="clear" w:color="auto" w:fill="FFFFFF"/>
          <w:lang w:eastAsia="es-MX"/>
        </w:rPr>
        <w:t>;</w:t>
      </w:r>
      <w:r w:rsidR="00AB36B4">
        <w:rPr>
          <w:rFonts w:ascii="Arial" w:eastAsia="Times New Roman" w:hAnsi="Arial" w:cs="Arial"/>
          <w:sz w:val="24"/>
          <w:szCs w:val="24"/>
          <w:shd w:val="clear" w:color="auto" w:fill="FFFFFF"/>
          <w:lang w:eastAsia="es-MX"/>
        </w:rPr>
        <w:t xml:space="preserve"> y c) l</w:t>
      </w:r>
      <w:r w:rsidR="00AB36B4" w:rsidRPr="00723EA3">
        <w:rPr>
          <w:rFonts w:ascii="Arial" w:eastAsia="Times New Roman" w:hAnsi="Arial" w:cs="Arial"/>
          <w:sz w:val="24"/>
          <w:szCs w:val="24"/>
          <w:shd w:val="clear" w:color="auto" w:fill="FFFFFF"/>
          <w:lang w:eastAsia="es-MX"/>
        </w:rPr>
        <w:t xml:space="preserve">as resoluciones y laudos que se </w:t>
      </w:r>
      <w:r w:rsidR="00AB36B4">
        <w:rPr>
          <w:rFonts w:ascii="Arial" w:eastAsia="Times New Roman" w:hAnsi="Arial" w:cs="Arial"/>
          <w:sz w:val="24"/>
          <w:szCs w:val="24"/>
          <w:shd w:val="clear" w:color="auto" w:fill="FFFFFF"/>
          <w:lang w:eastAsia="es-MX"/>
        </w:rPr>
        <w:t xml:space="preserve">hayan </w:t>
      </w:r>
      <w:r w:rsidR="00AB36B4" w:rsidRPr="00723EA3">
        <w:rPr>
          <w:rFonts w:ascii="Arial" w:eastAsia="Times New Roman" w:hAnsi="Arial" w:cs="Arial"/>
          <w:sz w:val="24"/>
          <w:szCs w:val="24"/>
          <w:shd w:val="clear" w:color="auto" w:fill="FFFFFF"/>
          <w:lang w:eastAsia="es-MX"/>
        </w:rPr>
        <w:t>emit</w:t>
      </w:r>
      <w:r w:rsidR="00AB36B4">
        <w:rPr>
          <w:rFonts w:ascii="Arial" w:eastAsia="Times New Roman" w:hAnsi="Arial" w:cs="Arial"/>
          <w:sz w:val="24"/>
          <w:szCs w:val="24"/>
          <w:shd w:val="clear" w:color="auto" w:fill="FFFFFF"/>
          <w:lang w:eastAsia="es-MX"/>
        </w:rPr>
        <w:t xml:space="preserve">ido, con motivo </w:t>
      </w:r>
      <w:r w:rsidR="006F576C">
        <w:rPr>
          <w:rFonts w:ascii="Arial" w:eastAsia="Times New Roman" w:hAnsi="Arial" w:cs="Arial"/>
          <w:color w:val="000000" w:themeColor="text1"/>
          <w:sz w:val="24"/>
          <w:szCs w:val="24"/>
          <w:lang w:eastAsia="es-MX"/>
        </w:rPr>
        <w:t xml:space="preserve">de la </w:t>
      </w:r>
      <w:r w:rsidR="006F576C">
        <w:rPr>
          <w:rFonts w:ascii="Arial" w:eastAsia="Times New Roman" w:hAnsi="Arial" w:cs="Arial"/>
          <w:sz w:val="24"/>
          <w:szCs w:val="24"/>
          <w:shd w:val="clear" w:color="auto" w:fill="FFFFFF"/>
          <w:lang w:eastAsia="es-MX"/>
        </w:rPr>
        <w:t xml:space="preserve">Promoción de Responsabilidad Administrativa Sancionatoria 14-B-15000-14-0913-08-001, </w:t>
      </w:r>
      <w:r w:rsidR="005A66C4" w:rsidRPr="005A66C4">
        <w:rPr>
          <w:rFonts w:ascii="Arial" w:eastAsia="Times New Roman" w:hAnsi="Arial" w:cs="Arial"/>
          <w:color w:val="000000" w:themeColor="text1"/>
          <w:sz w:val="24"/>
          <w:szCs w:val="24"/>
          <w:lang w:eastAsia="es-MX"/>
        </w:rPr>
        <w:t>presentad</w:t>
      </w:r>
      <w:r w:rsidR="006F576C">
        <w:rPr>
          <w:rFonts w:ascii="Arial" w:eastAsia="Times New Roman" w:hAnsi="Arial" w:cs="Arial"/>
          <w:color w:val="000000" w:themeColor="text1"/>
          <w:sz w:val="24"/>
          <w:szCs w:val="24"/>
          <w:lang w:eastAsia="es-MX"/>
        </w:rPr>
        <w:t>a</w:t>
      </w:r>
      <w:r w:rsidR="005A66C4" w:rsidRPr="005A66C4">
        <w:rPr>
          <w:rFonts w:ascii="Arial" w:eastAsia="Times New Roman" w:hAnsi="Arial" w:cs="Arial"/>
          <w:color w:val="000000" w:themeColor="text1"/>
          <w:sz w:val="24"/>
          <w:szCs w:val="24"/>
          <w:lang w:eastAsia="es-MX"/>
        </w:rPr>
        <w:t xml:space="preserve"> por la Auditoría Superior de la Federación</w:t>
      </w:r>
      <w:r w:rsidR="00BB7A07">
        <w:rPr>
          <w:rFonts w:ascii="Arial" w:eastAsia="Times New Roman" w:hAnsi="Arial" w:cs="Arial"/>
          <w:color w:val="000000" w:themeColor="text1"/>
          <w:sz w:val="24"/>
          <w:szCs w:val="24"/>
          <w:lang w:eastAsia="es-MX"/>
        </w:rPr>
        <w:t>,</w:t>
      </w:r>
      <w:r w:rsidR="005A66C4" w:rsidRPr="005A66C4">
        <w:rPr>
          <w:rFonts w:ascii="Arial" w:eastAsia="Times New Roman" w:hAnsi="Arial" w:cs="Arial"/>
          <w:color w:val="000000" w:themeColor="text1"/>
          <w:sz w:val="24"/>
          <w:szCs w:val="24"/>
          <w:lang w:eastAsia="es-MX"/>
        </w:rPr>
        <w:t xml:space="preserve"> con </w:t>
      </w:r>
      <w:r w:rsidR="006F576C">
        <w:rPr>
          <w:rFonts w:ascii="Arial" w:eastAsia="Times New Roman" w:hAnsi="Arial" w:cs="Arial"/>
          <w:color w:val="000000" w:themeColor="text1"/>
          <w:sz w:val="24"/>
          <w:szCs w:val="24"/>
          <w:lang w:eastAsia="es-MX"/>
        </w:rPr>
        <w:t xml:space="preserve">motivo de la auditoría </w:t>
      </w:r>
      <w:r w:rsidR="006F576C" w:rsidRPr="00A4446B">
        <w:rPr>
          <w:rFonts w:ascii="Arial" w:eastAsia="Times New Roman" w:hAnsi="Arial" w:cs="Arial"/>
          <w:color w:val="000000" w:themeColor="text1"/>
          <w:sz w:val="24"/>
          <w:szCs w:val="24"/>
          <w:shd w:val="clear" w:color="auto" w:fill="FFFFFF"/>
          <w:lang w:eastAsia="es-MX"/>
        </w:rPr>
        <w:t xml:space="preserve">Financiera con Enfoque de Desempeño 14-A-15000-14-0913 </w:t>
      </w:r>
      <w:r w:rsidR="006F576C">
        <w:rPr>
          <w:rFonts w:ascii="Arial" w:hAnsi="Arial" w:cs="Arial"/>
          <w:color w:val="000000" w:themeColor="text1"/>
          <w:shd w:val="clear" w:color="auto" w:fill="FFFFFF"/>
        </w:rPr>
        <w:t xml:space="preserve">al </w:t>
      </w:r>
      <w:r w:rsidR="006F576C" w:rsidRPr="00A4446B">
        <w:rPr>
          <w:rFonts w:ascii="Arial" w:eastAsia="Times New Roman" w:hAnsi="Arial" w:cs="Arial"/>
          <w:color w:val="000000" w:themeColor="text1"/>
          <w:sz w:val="24"/>
          <w:szCs w:val="24"/>
          <w:shd w:val="clear" w:color="auto" w:fill="FFFFFF"/>
          <w:lang w:eastAsia="es-MX"/>
        </w:rPr>
        <w:t>Gobierno del Estado de México</w:t>
      </w:r>
      <w:r w:rsidR="006F576C">
        <w:rPr>
          <w:rFonts w:ascii="Arial" w:hAnsi="Arial" w:cs="Arial"/>
          <w:color w:val="000000" w:themeColor="text1"/>
          <w:shd w:val="clear" w:color="auto" w:fill="FFFFFF"/>
        </w:rPr>
        <w:t xml:space="preserve">, </w:t>
      </w:r>
      <w:r w:rsidR="006F576C" w:rsidRPr="00295697">
        <w:rPr>
          <w:rFonts w:ascii="Arial" w:eastAsia="Times New Roman" w:hAnsi="Arial" w:cs="Arial"/>
          <w:color w:val="000000" w:themeColor="text1"/>
          <w:sz w:val="24"/>
          <w:szCs w:val="24"/>
          <w:shd w:val="clear" w:color="auto" w:fill="FFFFFF"/>
          <w:lang w:eastAsia="es-MX"/>
        </w:rPr>
        <w:t>respecto del programa</w:t>
      </w:r>
      <w:r w:rsidR="006F576C">
        <w:rPr>
          <w:rFonts w:ascii="Arial" w:hAnsi="Arial" w:cs="Arial"/>
          <w:color w:val="000000" w:themeColor="text1"/>
          <w:shd w:val="clear" w:color="auto" w:fill="FFFFFF"/>
        </w:rPr>
        <w:t xml:space="preserve"> “</w:t>
      </w:r>
      <w:r w:rsidR="006F576C" w:rsidRPr="00A10B0B">
        <w:rPr>
          <w:rFonts w:ascii="Arial" w:eastAsia="Times New Roman" w:hAnsi="Arial" w:cs="Arial"/>
          <w:i/>
          <w:color w:val="000000" w:themeColor="text1"/>
          <w:sz w:val="24"/>
          <w:szCs w:val="24"/>
          <w:shd w:val="clear" w:color="auto" w:fill="FFFFFF"/>
          <w:lang w:eastAsia="es-MX"/>
        </w:rPr>
        <w:t>Subsidio para las Entidades Federativas para el Fortalecimiento de las Instituciones de</w:t>
      </w:r>
      <w:r w:rsidR="006F576C" w:rsidRPr="00A10B0B">
        <w:rPr>
          <w:rFonts w:ascii="Arial" w:hAnsi="Arial" w:cs="Arial"/>
          <w:i/>
          <w:color w:val="000000" w:themeColor="text1"/>
          <w:shd w:val="clear" w:color="auto" w:fill="FFFFFF"/>
        </w:rPr>
        <w:t xml:space="preserve"> </w:t>
      </w:r>
      <w:r w:rsidR="006F576C" w:rsidRPr="00A10B0B">
        <w:rPr>
          <w:rFonts w:ascii="Arial" w:eastAsia="Times New Roman" w:hAnsi="Arial" w:cs="Arial"/>
          <w:i/>
          <w:color w:val="000000" w:themeColor="text1"/>
          <w:sz w:val="24"/>
          <w:szCs w:val="24"/>
          <w:shd w:val="clear" w:color="auto" w:fill="FFFFFF"/>
          <w:lang w:eastAsia="es-MX"/>
        </w:rPr>
        <w:t>Seguridad Pública en Materia de Mando Policial</w:t>
      </w:r>
      <w:r w:rsidR="006F576C">
        <w:rPr>
          <w:rFonts w:ascii="Arial" w:hAnsi="Arial" w:cs="Arial"/>
          <w:color w:val="000000" w:themeColor="text1"/>
          <w:shd w:val="clear" w:color="auto" w:fill="FFFFFF"/>
        </w:rPr>
        <w:t>”</w:t>
      </w:r>
      <w:r w:rsidR="006F576C" w:rsidRPr="00A4446B">
        <w:t xml:space="preserve"> </w:t>
      </w:r>
      <w:r w:rsidR="006F576C">
        <w:rPr>
          <w:rFonts w:ascii="Arial" w:eastAsia="Times New Roman" w:hAnsi="Arial" w:cs="Arial"/>
          <w:color w:val="000000" w:themeColor="text1"/>
          <w:sz w:val="24"/>
          <w:szCs w:val="24"/>
          <w:lang w:eastAsia="es-MX"/>
        </w:rPr>
        <w:t>en el marco de la Cuenta Pública 2014.</w:t>
      </w:r>
    </w:p>
    <w:p w14:paraId="02845308" w14:textId="35A0FD31" w:rsidR="006F576C" w:rsidRDefault="00AA3818" w:rsidP="006F576C">
      <w:pPr>
        <w:spacing w:before="100" w:beforeAutospacing="1" w:after="100" w:afterAutospacing="1" w:line="360" w:lineRule="auto"/>
        <w:ind w:left="851" w:right="49" w:hanging="851"/>
        <w:jc w:val="both"/>
        <w:rPr>
          <w:rFonts w:ascii="Arial" w:eastAsia="Times New Roman" w:hAnsi="Arial" w:cs="Arial"/>
          <w:color w:val="000000" w:themeColor="text1"/>
          <w:sz w:val="24"/>
          <w:szCs w:val="24"/>
          <w:lang w:eastAsia="es-MX"/>
        </w:rPr>
      </w:pPr>
      <w:r w:rsidRPr="00AA3818">
        <w:rPr>
          <w:rFonts w:ascii="Arial" w:eastAsia="Times New Roman" w:hAnsi="Arial" w:cs="Arial"/>
          <w:b/>
          <w:color w:val="000000" w:themeColor="text1"/>
          <w:sz w:val="24"/>
          <w:szCs w:val="24"/>
          <w:lang w:eastAsia="es-MX"/>
        </w:rPr>
        <w:t>Segundo</w:t>
      </w:r>
      <w:r>
        <w:rPr>
          <w:rFonts w:ascii="Arial" w:eastAsia="Times New Roman" w:hAnsi="Arial" w:cs="Arial"/>
          <w:color w:val="000000" w:themeColor="text1"/>
          <w:sz w:val="24"/>
          <w:szCs w:val="24"/>
          <w:lang w:eastAsia="es-MX"/>
        </w:rPr>
        <w:t xml:space="preserve">: </w:t>
      </w:r>
      <w:r w:rsidR="006F576C" w:rsidRPr="005A66C4">
        <w:rPr>
          <w:rFonts w:ascii="Arial" w:eastAsia="Times New Roman" w:hAnsi="Arial" w:cs="Arial"/>
          <w:color w:val="000000" w:themeColor="text1"/>
          <w:sz w:val="24"/>
          <w:szCs w:val="24"/>
          <w:lang w:eastAsia="es-MX"/>
        </w:rPr>
        <w:t xml:space="preserve">La Cámara de Diputados exhorta </w:t>
      </w:r>
      <w:r w:rsidR="00AB36B4" w:rsidRPr="005A66C4">
        <w:rPr>
          <w:rFonts w:ascii="Arial" w:eastAsia="Times New Roman" w:hAnsi="Arial" w:cs="Arial"/>
          <w:color w:val="000000" w:themeColor="text1"/>
          <w:sz w:val="24"/>
          <w:szCs w:val="24"/>
          <w:lang w:eastAsia="es-MX"/>
        </w:rPr>
        <w:t xml:space="preserve">al gobierno del estado de México para que a través de la Contraloría del </w:t>
      </w:r>
      <w:r w:rsidR="00AB36B4">
        <w:rPr>
          <w:rFonts w:ascii="Arial" w:eastAsia="Times New Roman" w:hAnsi="Arial" w:cs="Arial"/>
          <w:color w:val="000000" w:themeColor="text1"/>
          <w:sz w:val="24"/>
          <w:szCs w:val="24"/>
          <w:lang w:eastAsia="es-MX"/>
        </w:rPr>
        <w:t>E</w:t>
      </w:r>
      <w:r w:rsidR="00AB36B4" w:rsidRPr="005A66C4">
        <w:rPr>
          <w:rFonts w:ascii="Arial" w:eastAsia="Times New Roman" w:hAnsi="Arial" w:cs="Arial"/>
          <w:color w:val="000000" w:themeColor="text1"/>
          <w:sz w:val="24"/>
          <w:szCs w:val="24"/>
          <w:lang w:eastAsia="es-MX"/>
        </w:rPr>
        <w:t>stado de México haga del conocimiento público</w:t>
      </w:r>
      <w:r w:rsidR="00AB36B4">
        <w:rPr>
          <w:rFonts w:ascii="Arial" w:eastAsia="Times New Roman" w:hAnsi="Arial" w:cs="Arial"/>
          <w:color w:val="000000" w:themeColor="text1"/>
          <w:sz w:val="24"/>
          <w:szCs w:val="24"/>
          <w:lang w:eastAsia="es-MX"/>
        </w:rPr>
        <w:t xml:space="preserve">: a) </w:t>
      </w:r>
      <w:r w:rsidR="00AB36B4">
        <w:rPr>
          <w:rFonts w:ascii="Arial" w:eastAsia="Times New Roman" w:hAnsi="Arial" w:cs="Arial"/>
          <w:sz w:val="24"/>
          <w:szCs w:val="24"/>
          <w:shd w:val="clear" w:color="auto" w:fill="FFFFFF"/>
          <w:lang w:eastAsia="es-MX"/>
        </w:rPr>
        <w:t>e</w:t>
      </w:r>
      <w:r w:rsidR="00AB36B4" w:rsidRPr="00723EA3">
        <w:rPr>
          <w:rFonts w:ascii="Arial" w:eastAsia="Times New Roman" w:hAnsi="Arial" w:cs="Arial"/>
          <w:sz w:val="24"/>
          <w:szCs w:val="24"/>
          <w:shd w:val="clear" w:color="auto" w:fill="FFFFFF"/>
          <w:lang w:eastAsia="es-MX"/>
        </w:rPr>
        <w:t>l listado de Servidores Públicos con sanciones administrativas definitivas, especificando la ca</w:t>
      </w:r>
      <w:r w:rsidR="00AB36B4">
        <w:rPr>
          <w:rFonts w:ascii="Arial" w:eastAsia="Times New Roman" w:hAnsi="Arial" w:cs="Arial"/>
          <w:sz w:val="24"/>
          <w:szCs w:val="24"/>
          <w:shd w:val="clear" w:color="auto" w:fill="FFFFFF"/>
          <w:lang w:eastAsia="es-MX"/>
        </w:rPr>
        <w:t xml:space="preserve">usa de sanción y la disposición b) </w:t>
      </w:r>
      <w:r w:rsidR="00AB36B4" w:rsidRPr="00723EA3">
        <w:rPr>
          <w:rFonts w:ascii="Arial" w:eastAsia="Times New Roman" w:hAnsi="Arial" w:cs="Arial"/>
          <w:sz w:val="24"/>
          <w:szCs w:val="24"/>
          <w:shd w:val="clear" w:color="auto" w:fill="FFFFFF"/>
          <w:lang w:eastAsia="es-MX"/>
        </w:rPr>
        <w:t xml:space="preserve">las acciones que han </w:t>
      </w:r>
      <w:r w:rsidR="00AB36B4">
        <w:rPr>
          <w:rFonts w:ascii="Arial" w:eastAsia="Times New Roman" w:hAnsi="Arial" w:cs="Arial"/>
          <w:sz w:val="24"/>
          <w:szCs w:val="24"/>
          <w:shd w:val="clear" w:color="auto" w:fill="FFFFFF"/>
          <w:lang w:eastAsia="es-MX"/>
        </w:rPr>
        <w:t>llevado a cabo para la atención y c) l</w:t>
      </w:r>
      <w:r w:rsidR="00AB36B4" w:rsidRPr="00723EA3">
        <w:rPr>
          <w:rFonts w:ascii="Arial" w:eastAsia="Times New Roman" w:hAnsi="Arial" w:cs="Arial"/>
          <w:sz w:val="24"/>
          <w:szCs w:val="24"/>
          <w:shd w:val="clear" w:color="auto" w:fill="FFFFFF"/>
          <w:lang w:eastAsia="es-MX"/>
        </w:rPr>
        <w:t xml:space="preserve">as resoluciones y laudos que se </w:t>
      </w:r>
      <w:r w:rsidR="00AB36B4">
        <w:rPr>
          <w:rFonts w:ascii="Arial" w:eastAsia="Times New Roman" w:hAnsi="Arial" w:cs="Arial"/>
          <w:sz w:val="24"/>
          <w:szCs w:val="24"/>
          <w:shd w:val="clear" w:color="auto" w:fill="FFFFFF"/>
          <w:lang w:eastAsia="es-MX"/>
        </w:rPr>
        <w:t xml:space="preserve">hayan </w:t>
      </w:r>
      <w:r w:rsidR="00AB36B4" w:rsidRPr="00723EA3">
        <w:rPr>
          <w:rFonts w:ascii="Arial" w:eastAsia="Times New Roman" w:hAnsi="Arial" w:cs="Arial"/>
          <w:sz w:val="24"/>
          <w:szCs w:val="24"/>
          <w:shd w:val="clear" w:color="auto" w:fill="FFFFFF"/>
          <w:lang w:eastAsia="es-MX"/>
        </w:rPr>
        <w:t>emit</w:t>
      </w:r>
      <w:r w:rsidR="00AB36B4">
        <w:rPr>
          <w:rFonts w:ascii="Arial" w:eastAsia="Times New Roman" w:hAnsi="Arial" w:cs="Arial"/>
          <w:sz w:val="24"/>
          <w:szCs w:val="24"/>
          <w:shd w:val="clear" w:color="auto" w:fill="FFFFFF"/>
          <w:lang w:eastAsia="es-MX"/>
        </w:rPr>
        <w:t xml:space="preserve">ido, con motivo </w:t>
      </w:r>
      <w:r w:rsidR="00AB36B4">
        <w:rPr>
          <w:rFonts w:ascii="Arial" w:eastAsia="Times New Roman" w:hAnsi="Arial" w:cs="Arial"/>
          <w:color w:val="000000" w:themeColor="text1"/>
          <w:sz w:val="24"/>
          <w:szCs w:val="24"/>
          <w:lang w:eastAsia="es-MX"/>
        </w:rPr>
        <w:t xml:space="preserve">de la </w:t>
      </w:r>
      <w:r w:rsidR="006F576C">
        <w:rPr>
          <w:rFonts w:ascii="Arial" w:eastAsia="Times New Roman" w:hAnsi="Arial" w:cs="Arial"/>
          <w:sz w:val="24"/>
          <w:szCs w:val="24"/>
          <w:shd w:val="clear" w:color="auto" w:fill="FFFFFF"/>
          <w:lang w:eastAsia="es-MX"/>
        </w:rPr>
        <w:t>Promoción de Responsabilidad Administrativa Sancionatoria</w:t>
      </w:r>
      <w:r w:rsidR="006F576C" w:rsidRPr="00C53EF1">
        <w:rPr>
          <w:rFonts w:ascii="Arial" w:eastAsia="Times New Roman" w:hAnsi="Arial" w:cs="Arial"/>
          <w:sz w:val="24"/>
          <w:szCs w:val="24"/>
          <w:shd w:val="clear" w:color="auto" w:fill="FFFFFF"/>
          <w:lang w:eastAsia="es-MX"/>
        </w:rPr>
        <w:t xml:space="preserve"> 14-B-15000-14-0913-08-002</w:t>
      </w:r>
      <w:r w:rsidR="006F576C">
        <w:rPr>
          <w:rFonts w:ascii="Arial" w:eastAsia="Times New Roman" w:hAnsi="Arial" w:cs="Arial"/>
          <w:sz w:val="24"/>
          <w:szCs w:val="24"/>
          <w:shd w:val="clear" w:color="auto" w:fill="FFFFFF"/>
          <w:lang w:eastAsia="es-MX"/>
        </w:rPr>
        <w:t xml:space="preserve">, </w:t>
      </w:r>
      <w:r w:rsidR="006F576C" w:rsidRPr="005A66C4">
        <w:rPr>
          <w:rFonts w:ascii="Arial" w:eastAsia="Times New Roman" w:hAnsi="Arial" w:cs="Arial"/>
          <w:color w:val="000000" w:themeColor="text1"/>
          <w:sz w:val="24"/>
          <w:szCs w:val="24"/>
          <w:lang w:eastAsia="es-MX"/>
        </w:rPr>
        <w:t>presentad</w:t>
      </w:r>
      <w:r w:rsidR="006F576C">
        <w:rPr>
          <w:rFonts w:ascii="Arial" w:eastAsia="Times New Roman" w:hAnsi="Arial" w:cs="Arial"/>
          <w:color w:val="000000" w:themeColor="text1"/>
          <w:sz w:val="24"/>
          <w:szCs w:val="24"/>
          <w:lang w:eastAsia="es-MX"/>
        </w:rPr>
        <w:t>a</w:t>
      </w:r>
      <w:r w:rsidR="006F576C" w:rsidRPr="005A66C4">
        <w:rPr>
          <w:rFonts w:ascii="Arial" w:eastAsia="Times New Roman" w:hAnsi="Arial" w:cs="Arial"/>
          <w:color w:val="000000" w:themeColor="text1"/>
          <w:sz w:val="24"/>
          <w:szCs w:val="24"/>
          <w:lang w:eastAsia="es-MX"/>
        </w:rPr>
        <w:t xml:space="preserve"> por la Auditoría Superior de la Federación con </w:t>
      </w:r>
      <w:r w:rsidR="006F576C">
        <w:rPr>
          <w:rFonts w:ascii="Arial" w:eastAsia="Times New Roman" w:hAnsi="Arial" w:cs="Arial"/>
          <w:color w:val="000000" w:themeColor="text1"/>
          <w:sz w:val="24"/>
          <w:szCs w:val="24"/>
          <w:lang w:eastAsia="es-MX"/>
        </w:rPr>
        <w:t xml:space="preserve">motivo de la auditoría </w:t>
      </w:r>
      <w:r w:rsidR="006F576C" w:rsidRPr="00A4446B">
        <w:rPr>
          <w:rFonts w:ascii="Arial" w:eastAsia="Times New Roman" w:hAnsi="Arial" w:cs="Arial"/>
          <w:color w:val="000000" w:themeColor="text1"/>
          <w:sz w:val="24"/>
          <w:szCs w:val="24"/>
          <w:shd w:val="clear" w:color="auto" w:fill="FFFFFF"/>
          <w:lang w:eastAsia="es-MX"/>
        </w:rPr>
        <w:t xml:space="preserve">Financiera con Enfoque de Desempeño 14-A-15000-14-0913 </w:t>
      </w:r>
      <w:r w:rsidR="006F576C">
        <w:rPr>
          <w:rFonts w:ascii="Arial" w:hAnsi="Arial" w:cs="Arial"/>
          <w:color w:val="000000" w:themeColor="text1"/>
          <w:shd w:val="clear" w:color="auto" w:fill="FFFFFF"/>
        </w:rPr>
        <w:t xml:space="preserve">al </w:t>
      </w:r>
      <w:r w:rsidR="006F576C" w:rsidRPr="00A4446B">
        <w:rPr>
          <w:rFonts w:ascii="Arial" w:eastAsia="Times New Roman" w:hAnsi="Arial" w:cs="Arial"/>
          <w:color w:val="000000" w:themeColor="text1"/>
          <w:sz w:val="24"/>
          <w:szCs w:val="24"/>
          <w:shd w:val="clear" w:color="auto" w:fill="FFFFFF"/>
          <w:lang w:eastAsia="es-MX"/>
        </w:rPr>
        <w:t>Gobierno del Estado de México</w:t>
      </w:r>
      <w:r w:rsidR="006F576C">
        <w:rPr>
          <w:rFonts w:ascii="Arial" w:hAnsi="Arial" w:cs="Arial"/>
          <w:color w:val="000000" w:themeColor="text1"/>
          <w:shd w:val="clear" w:color="auto" w:fill="FFFFFF"/>
        </w:rPr>
        <w:t>, respecto del programa “</w:t>
      </w:r>
      <w:r w:rsidR="006F576C" w:rsidRPr="00A10B0B">
        <w:rPr>
          <w:rFonts w:ascii="Arial" w:eastAsia="Times New Roman" w:hAnsi="Arial" w:cs="Arial"/>
          <w:i/>
          <w:color w:val="000000" w:themeColor="text1"/>
          <w:sz w:val="24"/>
          <w:szCs w:val="24"/>
          <w:shd w:val="clear" w:color="auto" w:fill="FFFFFF"/>
          <w:lang w:eastAsia="es-MX"/>
        </w:rPr>
        <w:t>Subsidio para las Entidades Federativas para el Fortalecimiento de las Instituciones de</w:t>
      </w:r>
      <w:r w:rsidR="006F576C" w:rsidRPr="00A10B0B">
        <w:rPr>
          <w:rFonts w:ascii="Arial" w:hAnsi="Arial" w:cs="Arial"/>
          <w:i/>
          <w:color w:val="000000" w:themeColor="text1"/>
          <w:shd w:val="clear" w:color="auto" w:fill="FFFFFF"/>
        </w:rPr>
        <w:t xml:space="preserve"> </w:t>
      </w:r>
      <w:r w:rsidR="006F576C" w:rsidRPr="00A10B0B">
        <w:rPr>
          <w:rFonts w:ascii="Arial" w:eastAsia="Times New Roman" w:hAnsi="Arial" w:cs="Arial"/>
          <w:i/>
          <w:color w:val="000000" w:themeColor="text1"/>
          <w:sz w:val="24"/>
          <w:szCs w:val="24"/>
          <w:shd w:val="clear" w:color="auto" w:fill="FFFFFF"/>
          <w:lang w:eastAsia="es-MX"/>
        </w:rPr>
        <w:t>Seguridad Pública en Materia de Mando Policial</w:t>
      </w:r>
      <w:r w:rsidR="006F576C">
        <w:rPr>
          <w:rFonts w:ascii="Arial" w:hAnsi="Arial" w:cs="Arial"/>
          <w:color w:val="000000" w:themeColor="text1"/>
          <w:shd w:val="clear" w:color="auto" w:fill="FFFFFF"/>
        </w:rPr>
        <w:t>”</w:t>
      </w:r>
      <w:r w:rsidR="006F576C" w:rsidRPr="00A4446B">
        <w:t xml:space="preserve"> </w:t>
      </w:r>
      <w:r w:rsidR="006F576C">
        <w:rPr>
          <w:rFonts w:ascii="Arial" w:eastAsia="Times New Roman" w:hAnsi="Arial" w:cs="Arial"/>
          <w:color w:val="000000" w:themeColor="text1"/>
          <w:sz w:val="24"/>
          <w:szCs w:val="24"/>
          <w:lang w:eastAsia="es-MX"/>
        </w:rPr>
        <w:t>en el marco de la Cuenta Pública 2014.</w:t>
      </w:r>
    </w:p>
    <w:p w14:paraId="4B9122EC" w14:textId="29895BE8" w:rsidR="006F576C" w:rsidRPr="00BB7A07" w:rsidRDefault="006F576C" w:rsidP="006F576C">
      <w:pPr>
        <w:spacing w:before="100" w:beforeAutospacing="1" w:after="100" w:afterAutospacing="1" w:line="360" w:lineRule="auto"/>
        <w:ind w:left="851" w:right="49" w:hanging="851"/>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Tercero</w:t>
      </w:r>
      <w:r w:rsidRPr="006F576C">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t xml:space="preserve"> </w:t>
      </w:r>
      <w:r w:rsidRPr="005A66C4">
        <w:rPr>
          <w:rFonts w:ascii="Arial" w:eastAsia="Times New Roman" w:hAnsi="Arial" w:cs="Arial"/>
          <w:color w:val="000000" w:themeColor="text1"/>
          <w:sz w:val="24"/>
          <w:szCs w:val="24"/>
          <w:lang w:eastAsia="es-MX"/>
        </w:rPr>
        <w:t xml:space="preserve">La Cámara de Diputados exhorta </w:t>
      </w:r>
      <w:r w:rsidR="00AB36B4" w:rsidRPr="005A66C4">
        <w:rPr>
          <w:rFonts w:ascii="Arial" w:eastAsia="Times New Roman" w:hAnsi="Arial" w:cs="Arial"/>
          <w:color w:val="000000" w:themeColor="text1"/>
          <w:sz w:val="24"/>
          <w:szCs w:val="24"/>
          <w:lang w:eastAsia="es-MX"/>
        </w:rPr>
        <w:t xml:space="preserve">al gobierno del estado de México para que a través de la Contraloría del </w:t>
      </w:r>
      <w:r w:rsidR="00AB36B4">
        <w:rPr>
          <w:rFonts w:ascii="Arial" w:eastAsia="Times New Roman" w:hAnsi="Arial" w:cs="Arial"/>
          <w:color w:val="000000" w:themeColor="text1"/>
          <w:sz w:val="24"/>
          <w:szCs w:val="24"/>
          <w:lang w:eastAsia="es-MX"/>
        </w:rPr>
        <w:t>E</w:t>
      </w:r>
      <w:r w:rsidR="00AB36B4" w:rsidRPr="005A66C4">
        <w:rPr>
          <w:rFonts w:ascii="Arial" w:eastAsia="Times New Roman" w:hAnsi="Arial" w:cs="Arial"/>
          <w:color w:val="000000" w:themeColor="text1"/>
          <w:sz w:val="24"/>
          <w:szCs w:val="24"/>
          <w:lang w:eastAsia="es-MX"/>
        </w:rPr>
        <w:t>stado de México haga del conocimiento público</w:t>
      </w:r>
      <w:r w:rsidR="00AB36B4">
        <w:rPr>
          <w:rFonts w:ascii="Arial" w:eastAsia="Times New Roman" w:hAnsi="Arial" w:cs="Arial"/>
          <w:color w:val="000000" w:themeColor="text1"/>
          <w:sz w:val="24"/>
          <w:szCs w:val="24"/>
          <w:lang w:eastAsia="es-MX"/>
        </w:rPr>
        <w:t xml:space="preserve">: a) </w:t>
      </w:r>
      <w:r w:rsidR="00AB36B4">
        <w:rPr>
          <w:rFonts w:ascii="Arial" w:eastAsia="Times New Roman" w:hAnsi="Arial" w:cs="Arial"/>
          <w:sz w:val="24"/>
          <w:szCs w:val="24"/>
          <w:shd w:val="clear" w:color="auto" w:fill="FFFFFF"/>
          <w:lang w:eastAsia="es-MX"/>
        </w:rPr>
        <w:t>e</w:t>
      </w:r>
      <w:r w:rsidR="00AB36B4" w:rsidRPr="00723EA3">
        <w:rPr>
          <w:rFonts w:ascii="Arial" w:eastAsia="Times New Roman" w:hAnsi="Arial" w:cs="Arial"/>
          <w:sz w:val="24"/>
          <w:szCs w:val="24"/>
          <w:shd w:val="clear" w:color="auto" w:fill="FFFFFF"/>
          <w:lang w:eastAsia="es-MX"/>
        </w:rPr>
        <w:t>l listado de Servidores Públicos con sanciones administrativas definitivas, especificando la ca</w:t>
      </w:r>
      <w:r w:rsidR="00AB36B4">
        <w:rPr>
          <w:rFonts w:ascii="Arial" w:eastAsia="Times New Roman" w:hAnsi="Arial" w:cs="Arial"/>
          <w:sz w:val="24"/>
          <w:szCs w:val="24"/>
          <w:shd w:val="clear" w:color="auto" w:fill="FFFFFF"/>
          <w:lang w:eastAsia="es-MX"/>
        </w:rPr>
        <w:t xml:space="preserve">usa de sanción y la disposición b) </w:t>
      </w:r>
      <w:r w:rsidR="00AB36B4" w:rsidRPr="00723EA3">
        <w:rPr>
          <w:rFonts w:ascii="Arial" w:eastAsia="Times New Roman" w:hAnsi="Arial" w:cs="Arial"/>
          <w:sz w:val="24"/>
          <w:szCs w:val="24"/>
          <w:shd w:val="clear" w:color="auto" w:fill="FFFFFF"/>
          <w:lang w:eastAsia="es-MX"/>
        </w:rPr>
        <w:t xml:space="preserve">las acciones que han </w:t>
      </w:r>
      <w:r w:rsidR="00AB36B4">
        <w:rPr>
          <w:rFonts w:ascii="Arial" w:eastAsia="Times New Roman" w:hAnsi="Arial" w:cs="Arial"/>
          <w:sz w:val="24"/>
          <w:szCs w:val="24"/>
          <w:shd w:val="clear" w:color="auto" w:fill="FFFFFF"/>
          <w:lang w:eastAsia="es-MX"/>
        </w:rPr>
        <w:t>llevado a cabo para la atención y c) l</w:t>
      </w:r>
      <w:r w:rsidR="00AB36B4" w:rsidRPr="00723EA3">
        <w:rPr>
          <w:rFonts w:ascii="Arial" w:eastAsia="Times New Roman" w:hAnsi="Arial" w:cs="Arial"/>
          <w:sz w:val="24"/>
          <w:szCs w:val="24"/>
          <w:shd w:val="clear" w:color="auto" w:fill="FFFFFF"/>
          <w:lang w:eastAsia="es-MX"/>
        </w:rPr>
        <w:t xml:space="preserve">as resoluciones y laudos que se </w:t>
      </w:r>
      <w:r w:rsidR="00AB36B4">
        <w:rPr>
          <w:rFonts w:ascii="Arial" w:eastAsia="Times New Roman" w:hAnsi="Arial" w:cs="Arial"/>
          <w:sz w:val="24"/>
          <w:szCs w:val="24"/>
          <w:shd w:val="clear" w:color="auto" w:fill="FFFFFF"/>
          <w:lang w:eastAsia="es-MX"/>
        </w:rPr>
        <w:t xml:space="preserve">hayan </w:t>
      </w:r>
      <w:r w:rsidR="00AB36B4" w:rsidRPr="00723EA3">
        <w:rPr>
          <w:rFonts w:ascii="Arial" w:eastAsia="Times New Roman" w:hAnsi="Arial" w:cs="Arial"/>
          <w:sz w:val="24"/>
          <w:szCs w:val="24"/>
          <w:shd w:val="clear" w:color="auto" w:fill="FFFFFF"/>
          <w:lang w:eastAsia="es-MX"/>
        </w:rPr>
        <w:t>emit</w:t>
      </w:r>
      <w:r w:rsidR="00AB36B4">
        <w:rPr>
          <w:rFonts w:ascii="Arial" w:eastAsia="Times New Roman" w:hAnsi="Arial" w:cs="Arial"/>
          <w:sz w:val="24"/>
          <w:szCs w:val="24"/>
          <w:shd w:val="clear" w:color="auto" w:fill="FFFFFF"/>
          <w:lang w:eastAsia="es-MX"/>
        </w:rPr>
        <w:t xml:space="preserve">ido, con motivo </w:t>
      </w:r>
      <w:r w:rsidR="00AB36B4">
        <w:rPr>
          <w:rFonts w:ascii="Arial" w:eastAsia="Times New Roman" w:hAnsi="Arial" w:cs="Arial"/>
          <w:color w:val="000000" w:themeColor="text1"/>
          <w:sz w:val="24"/>
          <w:szCs w:val="24"/>
          <w:lang w:eastAsia="es-MX"/>
        </w:rPr>
        <w:t xml:space="preserve">de la </w:t>
      </w:r>
      <w:r>
        <w:rPr>
          <w:rFonts w:ascii="Arial" w:eastAsia="Times New Roman" w:hAnsi="Arial" w:cs="Arial"/>
          <w:sz w:val="24"/>
          <w:szCs w:val="24"/>
          <w:shd w:val="clear" w:color="auto" w:fill="FFFFFF"/>
          <w:lang w:eastAsia="es-MX"/>
        </w:rPr>
        <w:t>Promoción de Responsabilidad Administrativa Sancionatoria</w:t>
      </w:r>
      <w:r w:rsidRPr="00C53EF1">
        <w:rPr>
          <w:rFonts w:ascii="Arial" w:eastAsia="Times New Roman" w:hAnsi="Arial" w:cs="Arial"/>
          <w:sz w:val="24"/>
          <w:szCs w:val="24"/>
          <w:shd w:val="clear" w:color="auto" w:fill="FFFFFF"/>
          <w:lang w:eastAsia="es-MX"/>
        </w:rPr>
        <w:t xml:space="preserve"> 14-B-15000-14-0913-08-00</w:t>
      </w:r>
      <w:r>
        <w:rPr>
          <w:rFonts w:ascii="Arial" w:eastAsia="Times New Roman" w:hAnsi="Arial" w:cs="Arial"/>
          <w:sz w:val="24"/>
          <w:szCs w:val="24"/>
          <w:shd w:val="clear" w:color="auto" w:fill="FFFFFF"/>
          <w:lang w:eastAsia="es-MX"/>
        </w:rPr>
        <w:t xml:space="preserve">3, </w:t>
      </w:r>
      <w:r w:rsidRPr="005A66C4">
        <w:rPr>
          <w:rFonts w:ascii="Arial" w:eastAsia="Times New Roman" w:hAnsi="Arial" w:cs="Arial"/>
          <w:color w:val="000000" w:themeColor="text1"/>
          <w:sz w:val="24"/>
          <w:szCs w:val="24"/>
          <w:lang w:eastAsia="es-MX"/>
        </w:rPr>
        <w:t>presentad</w:t>
      </w:r>
      <w:r>
        <w:rPr>
          <w:rFonts w:ascii="Arial" w:eastAsia="Times New Roman" w:hAnsi="Arial" w:cs="Arial"/>
          <w:color w:val="000000" w:themeColor="text1"/>
          <w:sz w:val="24"/>
          <w:szCs w:val="24"/>
          <w:lang w:eastAsia="es-MX"/>
        </w:rPr>
        <w:t>a</w:t>
      </w:r>
      <w:r w:rsidRPr="005A66C4">
        <w:rPr>
          <w:rFonts w:ascii="Arial" w:eastAsia="Times New Roman" w:hAnsi="Arial" w:cs="Arial"/>
          <w:color w:val="000000" w:themeColor="text1"/>
          <w:sz w:val="24"/>
          <w:szCs w:val="24"/>
          <w:lang w:eastAsia="es-MX"/>
        </w:rPr>
        <w:t xml:space="preserve"> por la Auditoría Superior de la Federación con </w:t>
      </w:r>
      <w:r>
        <w:rPr>
          <w:rFonts w:ascii="Arial" w:eastAsia="Times New Roman" w:hAnsi="Arial" w:cs="Arial"/>
          <w:color w:val="000000" w:themeColor="text1"/>
          <w:sz w:val="24"/>
          <w:szCs w:val="24"/>
          <w:lang w:eastAsia="es-MX"/>
        </w:rPr>
        <w:t xml:space="preserve">motivo de la auditoría </w:t>
      </w:r>
      <w:r w:rsidRPr="00A4446B">
        <w:rPr>
          <w:rFonts w:ascii="Arial" w:eastAsia="Times New Roman" w:hAnsi="Arial" w:cs="Arial"/>
          <w:color w:val="000000" w:themeColor="text1"/>
          <w:sz w:val="24"/>
          <w:szCs w:val="24"/>
          <w:shd w:val="clear" w:color="auto" w:fill="FFFFFF"/>
          <w:lang w:eastAsia="es-MX"/>
        </w:rPr>
        <w:t xml:space="preserve">Financiera con Enfoque de Desempeño </w:t>
      </w:r>
      <w:r w:rsidRPr="00BB7A07">
        <w:rPr>
          <w:rFonts w:ascii="Arial" w:eastAsia="Times New Roman" w:hAnsi="Arial" w:cs="Arial"/>
          <w:sz w:val="24"/>
          <w:szCs w:val="24"/>
          <w:shd w:val="clear" w:color="auto" w:fill="FFFFFF"/>
          <w:lang w:eastAsia="es-MX"/>
        </w:rPr>
        <w:t>14-A-15000-14-0913</w:t>
      </w:r>
      <w:r w:rsidRPr="00BB7A07">
        <w:rPr>
          <w:rFonts w:ascii="Arial" w:eastAsia="Times New Roman" w:hAnsi="Arial" w:cs="Arial"/>
          <w:color w:val="FF0000"/>
          <w:sz w:val="24"/>
          <w:szCs w:val="24"/>
          <w:shd w:val="clear" w:color="auto" w:fill="FFFFFF"/>
          <w:lang w:eastAsia="es-MX"/>
        </w:rPr>
        <w:t xml:space="preserve"> </w:t>
      </w:r>
      <w:r>
        <w:rPr>
          <w:rFonts w:ascii="Arial" w:hAnsi="Arial" w:cs="Arial"/>
          <w:color w:val="000000" w:themeColor="text1"/>
          <w:shd w:val="clear" w:color="auto" w:fill="FFFFFF"/>
        </w:rPr>
        <w:t xml:space="preserve">al </w:t>
      </w:r>
      <w:r w:rsidRPr="00A4446B">
        <w:rPr>
          <w:rFonts w:ascii="Arial" w:eastAsia="Times New Roman" w:hAnsi="Arial" w:cs="Arial"/>
          <w:color w:val="000000" w:themeColor="text1"/>
          <w:sz w:val="24"/>
          <w:szCs w:val="24"/>
          <w:shd w:val="clear" w:color="auto" w:fill="FFFFFF"/>
          <w:lang w:eastAsia="es-MX"/>
        </w:rPr>
        <w:t>Gobierno del Estado de México</w:t>
      </w:r>
      <w:r>
        <w:rPr>
          <w:rFonts w:ascii="Arial" w:hAnsi="Arial" w:cs="Arial"/>
          <w:color w:val="000000" w:themeColor="text1"/>
          <w:shd w:val="clear" w:color="auto" w:fill="FFFFFF"/>
        </w:rPr>
        <w:t xml:space="preserve">, </w:t>
      </w:r>
      <w:r w:rsidRPr="00BB7A07">
        <w:rPr>
          <w:rFonts w:ascii="Arial" w:hAnsi="Arial" w:cs="Arial"/>
          <w:color w:val="000000" w:themeColor="text1"/>
          <w:sz w:val="24"/>
          <w:szCs w:val="24"/>
          <w:shd w:val="clear" w:color="auto" w:fill="FFFFFF"/>
        </w:rPr>
        <w:t>respecto del programa “</w:t>
      </w:r>
      <w:r w:rsidRPr="00BB7A07">
        <w:rPr>
          <w:rFonts w:ascii="Arial" w:eastAsia="Times New Roman" w:hAnsi="Arial" w:cs="Arial"/>
          <w:i/>
          <w:color w:val="000000" w:themeColor="text1"/>
          <w:sz w:val="24"/>
          <w:szCs w:val="24"/>
          <w:shd w:val="clear" w:color="auto" w:fill="FFFFFF"/>
          <w:lang w:eastAsia="es-MX"/>
        </w:rPr>
        <w:t>Subsidio para las Entidades Federativas para el Fortalecimiento de las Instituciones de</w:t>
      </w:r>
      <w:r w:rsidRPr="00BB7A07">
        <w:rPr>
          <w:rFonts w:ascii="Arial" w:hAnsi="Arial" w:cs="Arial"/>
          <w:i/>
          <w:color w:val="000000" w:themeColor="text1"/>
          <w:sz w:val="24"/>
          <w:szCs w:val="24"/>
          <w:shd w:val="clear" w:color="auto" w:fill="FFFFFF"/>
        </w:rPr>
        <w:t xml:space="preserve"> </w:t>
      </w:r>
      <w:r w:rsidRPr="00BB7A07">
        <w:rPr>
          <w:rFonts w:ascii="Arial" w:eastAsia="Times New Roman" w:hAnsi="Arial" w:cs="Arial"/>
          <w:i/>
          <w:color w:val="000000" w:themeColor="text1"/>
          <w:sz w:val="24"/>
          <w:szCs w:val="24"/>
          <w:shd w:val="clear" w:color="auto" w:fill="FFFFFF"/>
          <w:lang w:eastAsia="es-MX"/>
        </w:rPr>
        <w:t>Seguridad Pública en Materia de Mando Policial</w:t>
      </w:r>
      <w:r w:rsidRPr="00BB7A07">
        <w:rPr>
          <w:rFonts w:ascii="Arial" w:hAnsi="Arial" w:cs="Arial"/>
          <w:color w:val="000000" w:themeColor="text1"/>
          <w:sz w:val="24"/>
          <w:szCs w:val="24"/>
          <w:shd w:val="clear" w:color="auto" w:fill="FFFFFF"/>
        </w:rPr>
        <w:t>”</w:t>
      </w:r>
      <w:r w:rsidRPr="00BB7A07">
        <w:rPr>
          <w:sz w:val="24"/>
          <w:szCs w:val="24"/>
        </w:rPr>
        <w:t xml:space="preserve"> </w:t>
      </w:r>
      <w:r w:rsidRPr="00BB7A07">
        <w:rPr>
          <w:rFonts w:ascii="Arial" w:eastAsia="Times New Roman" w:hAnsi="Arial" w:cs="Arial"/>
          <w:color w:val="000000" w:themeColor="text1"/>
          <w:sz w:val="24"/>
          <w:szCs w:val="24"/>
          <w:lang w:eastAsia="es-MX"/>
        </w:rPr>
        <w:t>en el marco de la Cuenta Pública 2014.</w:t>
      </w:r>
    </w:p>
    <w:p w14:paraId="1DA8978D" w14:textId="3C7A0C0E" w:rsidR="00675CC4" w:rsidRPr="004447B8" w:rsidRDefault="00675CC4" w:rsidP="008C1A7B">
      <w:pPr>
        <w:spacing w:before="100" w:beforeAutospacing="1" w:after="100" w:afterAutospacing="1" w:line="360" w:lineRule="atLeast"/>
        <w:ind w:right="49"/>
        <w:jc w:val="right"/>
        <w:rPr>
          <w:rFonts w:ascii="Arial" w:hAnsi="Arial" w:cs="Arial"/>
          <w:color w:val="000000" w:themeColor="text1"/>
          <w:sz w:val="24"/>
          <w:szCs w:val="24"/>
        </w:rPr>
      </w:pPr>
      <w:bookmarkStart w:id="1" w:name="_GoBack"/>
      <w:bookmarkEnd w:id="1"/>
      <w:r w:rsidRPr="004447B8">
        <w:rPr>
          <w:rFonts w:ascii="Arial" w:hAnsi="Arial" w:cs="Arial"/>
          <w:color w:val="000000" w:themeColor="text1"/>
          <w:sz w:val="24"/>
          <w:szCs w:val="24"/>
        </w:rPr>
        <w:t>Palacio Legislativo de San Lázaro,</w:t>
      </w:r>
      <w:r w:rsidR="00EF6185" w:rsidRPr="004447B8">
        <w:rPr>
          <w:rFonts w:ascii="Arial" w:hAnsi="Arial" w:cs="Arial"/>
          <w:color w:val="000000" w:themeColor="text1"/>
          <w:sz w:val="24"/>
          <w:szCs w:val="24"/>
        </w:rPr>
        <w:t xml:space="preserve"> Ciudad de México a </w:t>
      </w:r>
      <w:r w:rsidRPr="004447B8">
        <w:rPr>
          <w:rFonts w:ascii="Arial" w:hAnsi="Arial" w:cs="Arial"/>
          <w:color w:val="000000" w:themeColor="text1"/>
          <w:sz w:val="24"/>
          <w:szCs w:val="24"/>
        </w:rPr>
        <w:t xml:space="preserve"> </w:t>
      </w:r>
      <w:r w:rsidR="00E07DE2">
        <w:rPr>
          <w:rFonts w:ascii="Arial" w:hAnsi="Arial" w:cs="Arial"/>
          <w:color w:val="000000" w:themeColor="text1"/>
          <w:sz w:val="24"/>
          <w:szCs w:val="24"/>
        </w:rPr>
        <w:t>2</w:t>
      </w:r>
      <w:r w:rsidR="00D01EDB">
        <w:rPr>
          <w:rFonts w:ascii="Arial" w:hAnsi="Arial" w:cs="Arial"/>
          <w:color w:val="000000" w:themeColor="text1"/>
          <w:sz w:val="24"/>
          <w:szCs w:val="24"/>
        </w:rPr>
        <w:t>8</w:t>
      </w:r>
      <w:r w:rsidR="00E07DE2">
        <w:rPr>
          <w:rFonts w:ascii="Arial" w:hAnsi="Arial" w:cs="Arial"/>
          <w:color w:val="000000" w:themeColor="text1"/>
          <w:sz w:val="24"/>
          <w:szCs w:val="24"/>
        </w:rPr>
        <w:t xml:space="preserve"> </w:t>
      </w:r>
      <w:r w:rsidR="00AA3818">
        <w:rPr>
          <w:rFonts w:ascii="Arial" w:hAnsi="Arial" w:cs="Arial"/>
          <w:color w:val="000000" w:themeColor="text1"/>
          <w:sz w:val="24"/>
          <w:szCs w:val="24"/>
        </w:rPr>
        <w:t xml:space="preserve">de </w:t>
      </w:r>
      <w:r w:rsidR="00E07DE2">
        <w:rPr>
          <w:rFonts w:ascii="Arial" w:hAnsi="Arial" w:cs="Arial"/>
          <w:color w:val="000000" w:themeColor="text1"/>
          <w:sz w:val="24"/>
          <w:szCs w:val="24"/>
        </w:rPr>
        <w:t xml:space="preserve">marzo </w:t>
      </w:r>
      <w:r w:rsidR="00AA3818">
        <w:rPr>
          <w:rFonts w:ascii="Arial" w:hAnsi="Arial" w:cs="Arial"/>
          <w:color w:val="000000" w:themeColor="text1"/>
          <w:sz w:val="24"/>
          <w:szCs w:val="24"/>
        </w:rPr>
        <w:t xml:space="preserve">de </w:t>
      </w:r>
      <w:r w:rsidR="00975F24">
        <w:rPr>
          <w:rFonts w:ascii="Arial" w:hAnsi="Arial" w:cs="Arial"/>
          <w:color w:val="000000" w:themeColor="text1"/>
          <w:sz w:val="24"/>
          <w:szCs w:val="24"/>
        </w:rPr>
        <w:t>2017</w:t>
      </w:r>
      <w:r w:rsidRPr="004447B8">
        <w:rPr>
          <w:rFonts w:ascii="Arial" w:hAnsi="Arial" w:cs="Arial"/>
          <w:color w:val="000000" w:themeColor="text1"/>
          <w:sz w:val="24"/>
          <w:szCs w:val="24"/>
        </w:rPr>
        <w:t>.</w:t>
      </w:r>
    </w:p>
    <w:p w14:paraId="67CAC5CD" w14:textId="77777777" w:rsidR="00C60FF2" w:rsidRPr="004447B8" w:rsidRDefault="00C60FF2" w:rsidP="008C1A7B">
      <w:pPr>
        <w:spacing w:before="100" w:beforeAutospacing="1" w:after="100" w:afterAutospacing="1" w:line="360" w:lineRule="atLeast"/>
        <w:ind w:right="49"/>
        <w:jc w:val="center"/>
        <w:rPr>
          <w:rFonts w:ascii="Arial" w:hAnsi="Arial" w:cs="Arial"/>
          <w:color w:val="000000" w:themeColor="text1"/>
          <w:sz w:val="24"/>
          <w:szCs w:val="24"/>
        </w:rPr>
      </w:pPr>
    </w:p>
    <w:p w14:paraId="6913318C" w14:textId="77777777" w:rsidR="00512A4F" w:rsidRPr="004447B8" w:rsidRDefault="00675CC4" w:rsidP="008C1A7B">
      <w:pPr>
        <w:spacing w:before="100" w:beforeAutospacing="1" w:after="100" w:afterAutospacing="1" w:line="360" w:lineRule="atLeast"/>
        <w:ind w:right="49"/>
        <w:jc w:val="center"/>
        <w:rPr>
          <w:rFonts w:ascii="Arial" w:hAnsi="Arial" w:cs="Arial"/>
          <w:color w:val="000000" w:themeColor="text1"/>
        </w:rPr>
      </w:pPr>
      <w:r w:rsidRPr="004447B8">
        <w:rPr>
          <w:rFonts w:ascii="Arial" w:hAnsi="Arial" w:cs="Arial"/>
          <w:color w:val="000000" w:themeColor="text1"/>
          <w:sz w:val="24"/>
          <w:szCs w:val="24"/>
        </w:rPr>
        <w:t>Por la Comisión de Transparencia y Anticorrupción</w:t>
      </w:r>
    </w:p>
    <w:sectPr w:rsidR="00512A4F" w:rsidRPr="004447B8" w:rsidSect="002A5D26">
      <w:headerReference w:type="default" r:id="rId8"/>
      <w:footerReference w:type="default" r:id="rId9"/>
      <w:pgSz w:w="12240" w:h="15840"/>
      <w:pgMar w:top="8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B8CE" w14:textId="77777777" w:rsidR="00F876CC" w:rsidRDefault="00F876CC" w:rsidP="00675CC4">
      <w:pPr>
        <w:spacing w:after="0" w:line="240" w:lineRule="auto"/>
      </w:pPr>
      <w:r>
        <w:separator/>
      </w:r>
    </w:p>
  </w:endnote>
  <w:endnote w:type="continuationSeparator" w:id="0">
    <w:p w14:paraId="5F92A6D5" w14:textId="77777777" w:rsidR="00F876CC" w:rsidRDefault="00F876CC" w:rsidP="006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647103"/>
      <w:docPartObj>
        <w:docPartGallery w:val="Page Numbers (Bottom of Page)"/>
        <w:docPartUnique/>
      </w:docPartObj>
    </w:sdtPr>
    <w:sdtEndPr/>
    <w:sdtContent>
      <w:p w14:paraId="252CA330" w14:textId="53B25610" w:rsidR="00046A1F" w:rsidRDefault="00046A1F">
        <w:pPr>
          <w:pStyle w:val="Piedepgina"/>
          <w:jc w:val="right"/>
        </w:pPr>
        <w:r>
          <w:fldChar w:fldCharType="begin"/>
        </w:r>
        <w:r>
          <w:instrText>PAGE   \* MERGEFORMAT</w:instrText>
        </w:r>
        <w:r>
          <w:fldChar w:fldCharType="separate"/>
        </w:r>
        <w:r w:rsidR="000A5BAB" w:rsidRPr="000A5BAB">
          <w:rPr>
            <w:noProof/>
            <w:lang w:val="es-ES"/>
          </w:rPr>
          <w:t>13</w:t>
        </w:r>
        <w:r>
          <w:fldChar w:fldCharType="end"/>
        </w:r>
      </w:p>
    </w:sdtContent>
  </w:sdt>
  <w:p w14:paraId="3C7D3CA8" w14:textId="77777777" w:rsidR="00046A1F" w:rsidRDefault="00046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5531" w14:textId="77777777" w:rsidR="00F876CC" w:rsidRDefault="00F876CC" w:rsidP="00675CC4">
      <w:pPr>
        <w:spacing w:after="0" w:line="240" w:lineRule="auto"/>
      </w:pPr>
      <w:r>
        <w:separator/>
      </w:r>
    </w:p>
  </w:footnote>
  <w:footnote w:type="continuationSeparator" w:id="0">
    <w:p w14:paraId="3F44EF40" w14:textId="77777777" w:rsidR="00F876CC" w:rsidRDefault="00F876CC" w:rsidP="00675CC4">
      <w:pPr>
        <w:spacing w:after="0" w:line="240" w:lineRule="auto"/>
      </w:pPr>
      <w:r>
        <w:continuationSeparator/>
      </w:r>
    </w:p>
  </w:footnote>
  <w:footnote w:id="1">
    <w:p w14:paraId="0C660404" w14:textId="4B6C5805" w:rsidR="00A10B0B" w:rsidRDefault="00A10B0B">
      <w:pPr>
        <w:pStyle w:val="Textonotapie"/>
      </w:pPr>
      <w:r>
        <w:rPr>
          <w:rStyle w:val="Refdenotaalpie"/>
        </w:rPr>
        <w:footnoteRef/>
      </w:r>
      <w:r>
        <w:t xml:space="preserve"> Disponible en</w:t>
      </w:r>
      <w:r w:rsidRPr="00A10B0B">
        <w:t xml:space="preserve"> </w:t>
      </w:r>
      <w:hyperlink r:id="rId1" w:history="1">
        <w:r w:rsidRPr="009311C0">
          <w:rPr>
            <w:rStyle w:val="Hipervnculo"/>
          </w:rPr>
          <w:t>http://www.asf.gob.mx/Trans/Informes/IR2014i/index.html</w:t>
        </w:r>
      </w:hyperlink>
      <w:r>
        <w:t xml:space="preserve">  </w:t>
      </w:r>
    </w:p>
  </w:footnote>
  <w:footnote w:id="2">
    <w:p w14:paraId="29261DEA" w14:textId="2B7D621F" w:rsidR="00723EA3" w:rsidRDefault="00723EA3">
      <w:pPr>
        <w:pStyle w:val="Textonotapie"/>
      </w:pPr>
      <w:r>
        <w:rPr>
          <w:rStyle w:val="Refdenotaalpie"/>
        </w:rPr>
        <w:footnoteRef/>
      </w:r>
      <w:r>
        <w:t xml:space="preserve"> Ley General de</w:t>
      </w:r>
      <w:r w:rsidRPr="00723EA3">
        <w:t xml:space="preserve"> Transparencia </w:t>
      </w:r>
      <w:r>
        <w:t>y Acceso y</w:t>
      </w:r>
      <w:r w:rsidRPr="00723EA3">
        <w:t xml:space="preserve"> </w:t>
      </w:r>
      <w:r>
        <w:t>l</w:t>
      </w:r>
      <w:r w:rsidRPr="00723EA3">
        <w:t>a Información Pública</w:t>
      </w:r>
      <w:r>
        <w:t xml:space="preserve">, artículo 70, fracciones </w:t>
      </w:r>
      <w:r w:rsidR="00E13260">
        <w:t xml:space="preserve">XVIII, </w:t>
      </w:r>
      <w:r w:rsidR="00AB36B4">
        <w:t>X</w:t>
      </w:r>
      <w:r>
        <w:t>XXV</w:t>
      </w:r>
      <w:r w:rsidR="00AB36B4">
        <w:t xml:space="preserve"> y</w:t>
      </w:r>
      <w:r>
        <w:t xml:space="preserve"> X</w:t>
      </w:r>
      <w:r w:rsidR="00AB36B4">
        <w:t>X</w:t>
      </w:r>
      <w:r>
        <w:t>XVI</w:t>
      </w:r>
      <w:r w:rsidR="00BB7A0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EDEA" w14:textId="77777777" w:rsidR="00046A1F" w:rsidRDefault="00046A1F" w:rsidP="002F6D46">
    <w:pPr>
      <w:pStyle w:val="Encabezado"/>
    </w:pPr>
    <w:r>
      <w:rPr>
        <w:rFonts w:ascii="Arial" w:hAnsi="Arial" w:cs="Arial"/>
        <w:b/>
        <w:noProof/>
        <w:sz w:val="28"/>
        <w:szCs w:val="28"/>
        <w:lang w:eastAsia="es-MX"/>
      </w:rPr>
      <w:drawing>
        <wp:anchor distT="0" distB="0" distL="114300" distR="114300" simplePos="0" relativeHeight="251660288" behindDoc="0" locked="0" layoutInCell="1" allowOverlap="1" wp14:anchorId="6FE870A3" wp14:editId="433600F2">
          <wp:simplePos x="0" y="0"/>
          <wp:positionH relativeFrom="margin">
            <wp:align>left</wp:align>
          </wp:positionH>
          <wp:positionV relativeFrom="paragraph">
            <wp:posOffset>160020</wp:posOffset>
          </wp:positionV>
          <wp:extent cx="1371600" cy="10858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B6F2B1" w14:textId="77777777" w:rsidR="00046A1F" w:rsidRDefault="00046A1F" w:rsidP="002F6D46">
    <w:pPr>
      <w:pStyle w:val="Encabezado"/>
      <w:tabs>
        <w:tab w:val="clear" w:pos="4419"/>
        <w:tab w:val="clear" w:pos="8838"/>
        <w:tab w:val="left" w:pos="1557"/>
        <w:tab w:val="left" w:pos="4906"/>
      </w:tabs>
    </w:pPr>
  </w:p>
  <w:p w14:paraId="19892B1F" w14:textId="77777777" w:rsidR="00046A1F" w:rsidRDefault="00046A1F" w:rsidP="002F6D46">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09CF14C4" wp14:editId="2CF5CF5C">
              <wp:simplePos x="0" y="0"/>
              <wp:positionH relativeFrom="margin">
                <wp:align>right</wp:align>
              </wp:positionH>
              <wp:positionV relativeFrom="paragraph">
                <wp:posOffset>85725</wp:posOffset>
              </wp:positionV>
              <wp:extent cx="3280410" cy="1043940"/>
              <wp:effectExtent l="0" t="76200" r="9144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0439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740430F2" w14:textId="695F22F3" w:rsidR="00AB36B4" w:rsidRPr="00AB36B4" w:rsidRDefault="00046A1F" w:rsidP="00AB36B4">
                          <w:pPr>
                            <w:pStyle w:val="versales"/>
                            <w:shd w:val="clear" w:color="auto" w:fill="FFFFFF"/>
                            <w:spacing w:before="0" w:beforeAutospacing="0" w:after="0" w:afterAutospacing="0"/>
                            <w:jc w:val="both"/>
                            <w:rPr>
                              <w:rFonts w:ascii="Arial Narrow" w:hAnsi="Arial Narrow" w:cs="Arial"/>
                              <w:b/>
                              <w:smallCaps/>
                              <w:sz w:val="16"/>
                              <w:szCs w:val="16"/>
                            </w:rPr>
                          </w:pPr>
                          <w:r w:rsidRPr="00E6665B">
                            <w:rPr>
                              <w:rFonts w:ascii="Arial Narrow" w:hAnsi="Arial Narrow" w:cs="Arial"/>
                              <w:b/>
                              <w:smallCaps/>
                              <w:sz w:val="16"/>
                              <w:szCs w:val="16"/>
                            </w:rPr>
                            <w:t xml:space="preserve">DICTAMEN DE LA COMISIÓN DE </w:t>
                          </w:r>
                          <w:r w:rsidRPr="00E6665B">
                            <w:rPr>
                              <w:rFonts w:ascii="Arial Narrow" w:hAnsi="Arial Narrow" w:cs="Arial"/>
                              <w:b/>
                              <w:sz w:val="16"/>
                              <w:szCs w:val="16"/>
                            </w:rPr>
                            <w:t>TRANSPARENCIA Y ANTICORRUPCIÓN</w:t>
                          </w:r>
                          <w:r>
                            <w:rPr>
                              <w:rFonts w:ascii="Arial Narrow" w:hAnsi="Arial Narrow" w:cs="Arial"/>
                              <w:b/>
                              <w:smallCaps/>
                              <w:sz w:val="16"/>
                              <w:szCs w:val="16"/>
                            </w:rPr>
                            <w:t xml:space="preserve"> CON PROYECTO </w:t>
                          </w:r>
                          <w:r w:rsidR="00313131">
                            <w:rPr>
                              <w:rFonts w:ascii="Arial Narrow" w:hAnsi="Arial Narrow" w:cs="Arial"/>
                              <w:b/>
                              <w:smallCaps/>
                              <w:sz w:val="16"/>
                              <w:szCs w:val="16"/>
                            </w:rPr>
                            <w:t>DE</w:t>
                          </w:r>
                          <w:r w:rsidR="00AB36B4">
                            <w:rPr>
                              <w:rFonts w:ascii="Arial Narrow" w:hAnsi="Arial Narrow" w:cs="Arial"/>
                              <w:b/>
                              <w:smallCaps/>
                              <w:sz w:val="16"/>
                              <w:szCs w:val="16"/>
                            </w:rPr>
                            <w:t xml:space="preserve"> </w:t>
                          </w:r>
                          <w:r w:rsidR="00AB36B4" w:rsidRPr="00AB36B4">
                            <w:rPr>
                              <w:rFonts w:ascii="Arial Narrow" w:hAnsi="Arial Narrow" w:cs="Arial"/>
                              <w:b/>
                              <w:smallCaps/>
                              <w:sz w:val="16"/>
                              <w:szCs w:val="16"/>
                            </w:rPr>
                            <w:t>ACUERDO POR EL QUE SE EXHORTA AL TITULAR DE LA CONTRALORÍA DEL ESTADO DE MÉXICO A PONER A DISPOSICIÓN PÚBLICA LA INFORMACIÓN RELATIVA A LAS PROMOCIONES RESUELTAS POR LA AUDITORÍA SUPERIOR DE LA FEDERACIÓN EN LA CU</w:t>
                          </w:r>
                          <w:r w:rsidR="00295697">
                            <w:rPr>
                              <w:rFonts w:ascii="Arial Narrow" w:hAnsi="Arial Narrow" w:cs="Arial"/>
                              <w:b/>
                              <w:smallCaps/>
                              <w:sz w:val="16"/>
                              <w:szCs w:val="16"/>
                            </w:rPr>
                            <w:t>E</w:t>
                          </w:r>
                          <w:r w:rsidR="00AB36B4" w:rsidRPr="00AB36B4">
                            <w:rPr>
                              <w:rFonts w:ascii="Arial Narrow" w:hAnsi="Arial Narrow" w:cs="Arial"/>
                              <w:b/>
                              <w:smallCaps/>
                              <w:sz w:val="16"/>
                              <w:szCs w:val="16"/>
                            </w:rPr>
                            <w:t>NTA PÚBLICA 2014</w:t>
                          </w:r>
                          <w:r w:rsidR="00295697">
                            <w:rPr>
                              <w:rFonts w:ascii="Arial Narrow" w:hAnsi="Arial Narrow" w:cs="Arial"/>
                              <w:b/>
                              <w:smallCaps/>
                              <w:sz w:val="16"/>
                              <w:szCs w:val="16"/>
                            </w:rPr>
                            <w:t xml:space="preserve"> </w:t>
                          </w:r>
                          <w:r w:rsidR="00295697" w:rsidRPr="00295697">
                            <w:rPr>
                              <w:rFonts w:ascii="Arial Narrow" w:hAnsi="Arial Narrow" w:cs="Arial"/>
                              <w:b/>
                              <w:smallCaps/>
                              <w:sz w:val="16"/>
                              <w:szCs w:val="16"/>
                            </w:rPr>
                            <w:t>RESPECTO DEL PROGRAMA “SUBSIDIO PARA LAS ENTIDADES FEDERATIVAS PARA EL FORTALECIMIENTO DE LAS INSTITUCIONES DE SEGURIDAD PÚBLICA EN MATERIA DE MANDO POLICIAL”</w:t>
                          </w:r>
                          <w:r w:rsidR="00AB36B4" w:rsidRPr="00AB36B4">
                            <w:rPr>
                              <w:rFonts w:ascii="Arial Narrow" w:hAnsi="Arial Narrow" w:cs="Arial"/>
                              <w:b/>
                              <w:smallCaps/>
                              <w:sz w:val="16"/>
                              <w:szCs w:val="16"/>
                            </w:rPr>
                            <w:t xml:space="preserve">. </w:t>
                          </w:r>
                        </w:p>
                        <w:p w14:paraId="470594CF" w14:textId="060E9517" w:rsidR="00046A1F" w:rsidRPr="00AA3818" w:rsidRDefault="00046A1F" w:rsidP="00046A1F">
                          <w:pPr>
                            <w:pStyle w:val="versales"/>
                            <w:shd w:val="clear" w:color="auto" w:fill="FFFFFF"/>
                            <w:spacing w:before="0" w:beforeAutospacing="0" w:after="0" w:afterAutospacing="0"/>
                            <w:ind w:right="49"/>
                            <w:jc w:val="both"/>
                            <w:rPr>
                              <w:rFonts w:ascii="Arial Narrow" w:hAnsi="Arial Narrow" w:cs="Arial"/>
                              <w:b/>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F14C4" id="_x0000_t202" coordsize="21600,21600" o:spt="202" path="m,l,21600r21600,l21600,xe">
              <v:stroke joinstyle="miter"/>
              <v:path gradientshapeok="t" o:connecttype="rect"/>
            </v:shapetype>
            <v:shape id="Cuadro de texto 2" o:spid="_x0000_s1026" type="#_x0000_t202" style="position:absolute;margin-left:207.1pt;margin-top:6.75pt;width:258.3pt;height:8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">
              <v:shadow on="t" opacity=".5" offset="6pt,-6pt"/>
              <v:textbox>
                <w:txbxContent>
                  <w:p w14:paraId="740430F2" w14:textId="695F22F3" w:rsidR="00AB36B4" w:rsidRPr="00AB36B4" w:rsidRDefault="00046A1F" w:rsidP="00AB36B4">
                    <w:pPr>
                      <w:pStyle w:val="versales"/>
                      <w:shd w:val="clear" w:color="auto" w:fill="FFFFFF"/>
                      <w:spacing w:before="0" w:beforeAutospacing="0" w:after="0" w:afterAutospacing="0"/>
                      <w:jc w:val="both"/>
                      <w:rPr>
                        <w:rFonts w:ascii="Arial Narrow" w:hAnsi="Arial Narrow" w:cs="Arial"/>
                        <w:b/>
                        <w:smallCaps/>
                        <w:sz w:val="16"/>
                        <w:szCs w:val="16"/>
                      </w:rPr>
                    </w:pPr>
                    <w:r w:rsidRPr="00E6665B">
                      <w:rPr>
                        <w:rFonts w:ascii="Arial Narrow" w:hAnsi="Arial Narrow" w:cs="Arial"/>
                        <w:b/>
                        <w:smallCaps/>
                        <w:sz w:val="16"/>
                        <w:szCs w:val="16"/>
                      </w:rPr>
                      <w:t xml:space="preserve">DICTAMEN DE LA COMISIÓN DE </w:t>
                    </w:r>
                    <w:r w:rsidRPr="00E6665B">
                      <w:rPr>
                        <w:rFonts w:ascii="Arial Narrow" w:hAnsi="Arial Narrow" w:cs="Arial"/>
                        <w:b/>
                        <w:sz w:val="16"/>
                        <w:szCs w:val="16"/>
                      </w:rPr>
                      <w:t>TRANSPARENCIA Y ANTICORRUPCIÓN</w:t>
                    </w:r>
                    <w:r>
                      <w:rPr>
                        <w:rFonts w:ascii="Arial Narrow" w:hAnsi="Arial Narrow" w:cs="Arial"/>
                        <w:b/>
                        <w:smallCaps/>
                        <w:sz w:val="16"/>
                        <w:szCs w:val="16"/>
                      </w:rPr>
                      <w:t xml:space="preserve"> CON PROYECTO </w:t>
                    </w:r>
                    <w:r w:rsidR="00313131">
                      <w:rPr>
                        <w:rFonts w:ascii="Arial Narrow" w:hAnsi="Arial Narrow" w:cs="Arial"/>
                        <w:b/>
                        <w:smallCaps/>
                        <w:sz w:val="16"/>
                        <w:szCs w:val="16"/>
                      </w:rPr>
                      <w:t>DE</w:t>
                    </w:r>
                    <w:r w:rsidR="00AB36B4">
                      <w:rPr>
                        <w:rFonts w:ascii="Arial Narrow" w:hAnsi="Arial Narrow" w:cs="Arial"/>
                        <w:b/>
                        <w:smallCaps/>
                        <w:sz w:val="16"/>
                        <w:szCs w:val="16"/>
                      </w:rPr>
                      <w:t xml:space="preserve"> </w:t>
                    </w:r>
                    <w:r w:rsidR="00AB36B4" w:rsidRPr="00AB36B4">
                      <w:rPr>
                        <w:rFonts w:ascii="Arial Narrow" w:hAnsi="Arial Narrow" w:cs="Arial"/>
                        <w:b/>
                        <w:smallCaps/>
                        <w:sz w:val="16"/>
                        <w:szCs w:val="16"/>
                      </w:rPr>
                      <w:t>ACUERDO POR EL QUE SE EXHORTA AL TITULAR DE LA CONTRALORÍA DEL ESTADO DE MÉXICO A PONER A DISPOSICIÓN PÚBLICA LA INFORMACIÓN RELATIVA A LAS PROMOCIONES RESUELTAS POR LA AUDITORÍA SUPERIOR DE LA FEDERACIÓN EN LA CU</w:t>
                    </w:r>
                    <w:r w:rsidR="00295697">
                      <w:rPr>
                        <w:rFonts w:ascii="Arial Narrow" w:hAnsi="Arial Narrow" w:cs="Arial"/>
                        <w:b/>
                        <w:smallCaps/>
                        <w:sz w:val="16"/>
                        <w:szCs w:val="16"/>
                      </w:rPr>
                      <w:t>E</w:t>
                    </w:r>
                    <w:r w:rsidR="00AB36B4" w:rsidRPr="00AB36B4">
                      <w:rPr>
                        <w:rFonts w:ascii="Arial Narrow" w:hAnsi="Arial Narrow" w:cs="Arial"/>
                        <w:b/>
                        <w:smallCaps/>
                        <w:sz w:val="16"/>
                        <w:szCs w:val="16"/>
                      </w:rPr>
                      <w:t>NTA PÚBLICA 2014</w:t>
                    </w:r>
                    <w:r w:rsidR="00295697">
                      <w:rPr>
                        <w:rFonts w:ascii="Arial Narrow" w:hAnsi="Arial Narrow" w:cs="Arial"/>
                        <w:b/>
                        <w:smallCaps/>
                        <w:sz w:val="16"/>
                        <w:szCs w:val="16"/>
                      </w:rPr>
                      <w:t xml:space="preserve"> </w:t>
                    </w:r>
                    <w:r w:rsidR="00295697" w:rsidRPr="00295697">
                      <w:rPr>
                        <w:rFonts w:ascii="Arial Narrow" w:hAnsi="Arial Narrow" w:cs="Arial"/>
                        <w:b/>
                        <w:smallCaps/>
                        <w:sz w:val="16"/>
                        <w:szCs w:val="16"/>
                      </w:rPr>
                      <w:t>RESPECTO DEL PROGRAMA “SUBSIDIO PARA LAS ENTIDADES FEDERATIVAS PARA EL FORTALECIMIENTO DE LAS INSTITUCIONES DE SEGURIDAD PÚBLICA EN MATERIA DE MANDO POLICIAL”</w:t>
                    </w:r>
                    <w:r w:rsidR="00AB36B4" w:rsidRPr="00AB36B4">
                      <w:rPr>
                        <w:rFonts w:ascii="Arial Narrow" w:hAnsi="Arial Narrow" w:cs="Arial"/>
                        <w:b/>
                        <w:smallCaps/>
                        <w:sz w:val="16"/>
                        <w:szCs w:val="16"/>
                      </w:rPr>
                      <w:t xml:space="preserve">. </w:t>
                    </w:r>
                  </w:p>
                  <w:p w14:paraId="470594CF" w14:textId="060E9517" w:rsidR="00046A1F" w:rsidRPr="00AA3818" w:rsidRDefault="00046A1F" w:rsidP="00046A1F">
                    <w:pPr>
                      <w:pStyle w:val="versales"/>
                      <w:shd w:val="clear" w:color="auto" w:fill="FFFFFF"/>
                      <w:spacing w:before="0" w:beforeAutospacing="0" w:after="0" w:afterAutospacing="0"/>
                      <w:ind w:right="49"/>
                      <w:jc w:val="both"/>
                      <w:rPr>
                        <w:rFonts w:ascii="Arial Narrow" w:hAnsi="Arial Narrow" w:cs="Arial"/>
                        <w:b/>
                        <w:smallCaps/>
                        <w:sz w:val="16"/>
                        <w:szCs w:val="16"/>
                      </w:rPr>
                    </w:pPr>
                  </w:p>
                </w:txbxContent>
              </v:textbox>
              <w10:wrap anchorx="margin"/>
            </v:shape>
          </w:pict>
        </mc:Fallback>
      </mc:AlternateContent>
    </w:r>
  </w:p>
  <w:p w14:paraId="3C2A9999" w14:textId="77777777" w:rsidR="00046A1F" w:rsidRDefault="00046A1F" w:rsidP="002F6D46">
    <w:pPr>
      <w:pStyle w:val="Encabezado"/>
      <w:tabs>
        <w:tab w:val="clear" w:pos="4419"/>
        <w:tab w:val="clear" w:pos="8838"/>
        <w:tab w:val="left" w:pos="1557"/>
        <w:tab w:val="left" w:pos="4906"/>
      </w:tabs>
    </w:pPr>
  </w:p>
  <w:p w14:paraId="49535899" w14:textId="77777777" w:rsidR="00046A1F" w:rsidRDefault="00046A1F" w:rsidP="002F6D46">
    <w:pPr>
      <w:pStyle w:val="Encabezado"/>
      <w:tabs>
        <w:tab w:val="clear" w:pos="4419"/>
        <w:tab w:val="clear" w:pos="8838"/>
        <w:tab w:val="left" w:pos="1557"/>
        <w:tab w:val="left" w:pos="4906"/>
      </w:tabs>
    </w:pPr>
  </w:p>
  <w:p w14:paraId="1D7AD381" w14:textId="77777777" w:rsidR="00046A1F" w:rsidRDefault="00046A1F" w:rsidP="002F6D46">
    <w:pPr>
      <w:pStyle w:val="Encabezado"/>
      <w:tabs>
        <w:tab w:val="clear" w:pos="4419"/>
        <w:tab w:val="clear" w:pos="8838"/>
        <w:tab w:val="left" w:pos="1557"/>
        <w:tab w:val="left" w:pos="4906"/>
      </w:tabs>
    </w:pPr>
  </w:p>
  <w:p w14:paraId="0C10C140" w14:textId="77777777" w:rsidR="00046A1F" w:rsidRDefault="00046A1F">
    <w:pPr>
      <w:pStyle w:val="Encabezado"/>
    </w:pPr>
  </w:p>
  <w:p w14:paraId="79D26F5D" w14:textId="77777777" w:rsidR="00046A1F" w:rsidRDefault="00046A1F">
    <w:pPr>
      <w:pStyle w:val="Encabezado"/>
    </w:pPr>
  </w:p>
  <w:p w14:paraId="19074F0E" w14:textId="77777777" w:rsidR="00046A1F" w:rsidRDefault="00046A1F">
    <w:pPr>
      <w:pStyle w:val="Encabezado"/>
    </w:pPr>
  </w:p>
  <w:p w14:paraId="487080C3" w14:textId="77777777" w:rsidR="00046A1F" w:rsidRDefault="00046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70B5"/>
    <w:multiLevelType w:val="hybridMultilevel"/>
    <w:tmpl w:val="5A920652"/>
    <w:lvl w:ilvl="0" w:tplc="CEECD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045D9"/>
    <w:multiLevelType w:val="hybridMultilevel"/>
    <w:tmpl w:val="13E6B0A4"/>
    <w:lvl w:ilvl="0" w:tplc="F9722CE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37E7F39"/>
    <w:multiLevelType w:val="hybridMultilevel"/>
    <w:tmpl w:val="07D6D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4771B6"/>
    <w:multiLevelType w:val="hybridMultilevel"/>
    <w:tmpl w:val="3FC02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DFF"/>
    <w:multiLevelType w:val="hybridMultilevel"/>
    <w:tmpl w:val="895CF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0F271E"/>
    <w:multiLevelType w:val="hybridMultilevel"/>
    <w:tmpl w:val="B5CC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E55BCF"/>
    <w:multiLevelType w:val="hybridMultilevel"/>
    <w:tmpl w:val="BFD629E6"/>
    <w:lvl w:ilvl="0" w:tplc="080A0013">
      <w:start w:val="1"/>
      <w:numFmt w:val="upperRoman"/>
      <w:lvlText w:val="%1."/>
      <w:lvlJc w:val="right"/>
      <w:pPr>
        <w:ind w:left="1668" w:hanging="360"/>
      </w:pPr>
    </w:lvl>
    <w:lvl w:ilvl="1" w:tplc="080A0019" w:tentative="1">
      <w:start w:val="1"/>
      <w:numFmt w:val="lowerLetter"/>
      <w:lvlText w:val="%2."/>
      <w:lvlJc w:val="left"/>
      <w:pPr>
        <w:ind w:left="2388" w:hanging="360"/>
      </w:pPr>
    </w:lvl>
    <w:lvl w:ilvl="2" w:tplc="080A001B" w:tentative="1">
      <w:start w:val="1"/>
      <w:numFmt w:val="lowerRoman"/>
      <w:lvlText w:val="%3."/>
      <w:lvlJc w:val="right"/>
      <w:pPr>
        <w:ind w:left="3108" w:hanging="180"/>
      </w:pPr>
    </w:lvl>
    <w:lvl w:ilvl="3" w:tplc="080A000F" w:tentative="1">
      <w:start w:val="1"/>
      <w:numFmt w:val="decimal"/>
      <w:lvlText w:val="%4."/>
      <w:lvlJc w:val="left"/>
      <w:pPr>
        <w:ind w:left="3828" w:hanging="360"/>
      </w:pPr>
    </w:lvl>
    <w:lvl w:ilvl="4" w:tplc="080A0019" w:tentative="1">
      <w:start w:val="1"/>
      <w:numFmt w:val="lowerLetter"/>
      <w:lvlText w:val="%5."/>
      <w:lvlJc w:val="left"/>
      <w:pPr>
        <w:ind w:left="4548" w:hanging="360"/>
      </w:pPr>
    </w:lvl>
    <w:lvl w:ilvl="5" w:tplc="080A001B" w:tentative="1">
      <w:start w:val="1"/>
      <w:numFmt w:val="lowerRoman"/>
      <w:lvlText w:val="%6."/>
      <w:lvlJc w:val="right"/>
      <w:pPr>
        <w:ind w:left="5268" w:hanging="180"/>
      </w:pPr>
    </w:lvl>
    <w:lvl w:ilvl="6" w:tplc="080A000F" w:tentative="1">
      <w:start w:val="1"/>
      <w:numFmt w:val="decimal"/>
      <w:lvlText w:val="%7."/>
      <w:lvlJc w:val="left"/>
      <w:pPr>
        <w:ind w:left="5988" w:hanging="360"/>
      </w:pPr>
    </w:lvl>
    <w:lvl w:ilvl="7" w:tplc="080A0019" w:tentative="1">
      <w:start w:val="1"/>
      <w:numFmt w:val="lowerLetter"/>
      <w:lvlText w:val="%8."/>
      <w:lvlJc w:val="left"/>
      <w:pPr>
        <w:ind w:left="6708" w:hanging="360"/>
      </w:pPr>
    </w:lvl>
    <w:lvl w:ilvl="8" w:tplc="080A001B" w:tentative="1">
      <w:start w:val="1"/>
      <w:numFmt w:val="lowerRoman"/>
      <w:lvlText w:val="%9."/>
      <w:lvlJc w:val="right"/>
      <w:pPr>
        <w:ind w:left="7428" w:hanging="180"/>
      </w:pPr>
    </w:lvl>
  </w:abstractNum>
  <w:abstractNum w:abstractNumId="8" w15:restartNumberingAfterBreak="0">
    <w:nsid w:val="6C2E0246"/>
    <w:multiLevelType w:val="hybridMultilevel"/>
    <w:tmpl w:val="99469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351B75"/>
    <w:multiLevelType w:val="hybridMultilevel"/>
    <w:tmpl w:val="1F567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256095"/>
    <w:multiLevelType w:val="hybridMultilevel"/>
    <w:tmpl w:val="BBE27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3E5CD7"/>
    <w:multiLevelType w:val="hybridMultilevel"/>
    <w:tmpl w:val="4C1ACED2"/>
    <w:lvl w:ilvl="0" w:tplc="0C428E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11"/>
  </w:num>
  <w:num w:numId="6">
    <w:abstractNumId w:val="10"/>
  </w:num>
  <w:num w:numId="7">
    <w:abstractNumId w:val="9"/>
  </w:num>
  <w:num w:numId="8">
    <w:abstractNumId w:val="0"/>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C4"/>
    <w:rsid w:val="0000643C"/>
    <w:rsid w:val="00012790"/>
    <w:rsid w:val="000216EC"/>
    <w:rsid w:val="00023CAA"/>
    <w:rsid w:val="00031E99"/>
    <w:rsid w:val="00033199"/>
    <w:rsid w:val="00043705"/>
    <w:rsid w:val="00046A1F"/>
    <w:rsid w:val="0006045C"/>
    <w:rsid w:val="0006792D"/>
    <w:rsid w:val="00080BDE"/>
    <w:rsid w:val="00087737"/>
    <w:rsid w:val="00087E4C"/>
    <w:rsid w:val="0009172D"/>
    <w:rsid w:val="00092BED"/>
    <w:rsid w:val="000A5BAB"/>
    <w:rsid w:val="000A664D"/>
    <w:rsid w:val="000B6E5C"/>
    <w:rsid w:val="000D0F27"/>
    <w:rsid w:val="000E0254"/>
    <w:rsid w:val="000E2EAC"/>
    <w:rsid w:val="000E550E"/>
    <w:rsid w:val="000E6C5D"/>
    <w:rsid w:val="000F32D9"/>
    <w:rsid w:val="00102A80"/>
    <w:rsid w:val="00113F0F"/>
    <w:rsid w:val="001214C1"/>
    <w:rsid w:val="001254CF"/>
    <w:rsid w:val="00132737"/>
    <w:rsid w:val="001448C0"/>
    <w:rsid w:val="0015000D"/>
    <w:rsid w:val="001512D0"/>
    <w:rsid w:val="00157DBC"/>
    <w:rsid w:val="00166FEA"/>
    <w:rsid w:val="001835B7"/>
    <w:rsid w:val="00183B19"/>
    <w:rsid w:val="00184433"/>
    <w:rsid w:val="0019138E"/>
    <w:rsid w:val="00195021"/>
    <w:rsid w:val="00197C39"/>
    <w:rsid w:val="001A209D"/>
    <w:rsid w:val="001A668B"/>
    <w:rsid w:val="001C05D3"/>
    <w:rsid w:val="001E5942"/>
    <w:rsid w:val="001E7605"/>
    <w:rsid w:val="001F7025"/>
    <w:rsid w:val="00200831"/>
    <w:rsid w:val="00201A3E"/>
    <w:rsid w:val="00202368"/>
    <w:rsid w:val="00212817"/>
    <w:rsid w:val="00215A60"/>
    <w:rsid w:val="0022185C"/>
    <w:rsid w:val="002404EE"/>
    <w:rsid w:val="00244C40"/>
    <w:rsid w:val="00244F87"/>
    <w:rsid w:val="00247D17"/>
    <w:rsid w:val="00260728"/>
    <w:rsid w:val="00272623"/>
    <w:rsid w:val="002759E6"/>
    <w:rsid w:val="002773AF"/>
    <w:rsid w:val="002774FD"/>
    <w:rsid w:val="00292FC2"/>
    <w:rsid w:val="00295697"/>
    <w:rsid w:val="002A00DA"/>
    <w:rsid w:val="002A1AFF"/>
    <w:rsid w:val="002A31A9"/>
    <w:rsid w:val="002A5D26"/>
    <w:rsid w:val="002B034B"/>
    <w:rsid w:val="002B0500"/>
    <w:rsid w:val="002B0F71"/>
    <w:rsid w:val="002B4769"/>
    <w:rsid w:val="002B5F75"/>
    <w:rsid w:val="002C107E"/>
    <w:rsid w:val="002C17D0"/>
    <w:rsid w:val="002C2EF4"/>
    <w:rsid w:val="002C47BD"/>
    <w:rsid w:val="002C6CAF"/>
    <w:rsid w:val="002D3A6D"/>
    <w:rsid w:val="002E15EA"/>
    <w:rsid w:val="002F6D46"/>
    <w:rsid w:val="002F7D4E"/>
    <w:rsid w:val="00305A92"/>
    <w:rsid w:val="00310EA3"/>
    <w:rsid w:val="00313131"/>
    <w:rsid w:val="00313D11"/>
    <w:rsid w:val="00320228"/>
    <w:rsid w:val="00327B01"/>
    <w:rsid w:val="00330B42"/>
    <w:rsid w:val="003365B5"/>
    <w:rsid w:val="00343057"/>
    <w:rsid w:val="00343CD4"/>
    <w:rsid w:val="00350BCC"/>
    <w:rsid w:val="00361093"/>
    <w:rsid w:val="00361BFC"/>
    <w:rsid w:val="00362E1C"/>
    <w:rsid w:val="00376B42"/>
    <w:rsid w:val="0039026A"/>
    <w:rsid w:val="003923A2"/>
    <w:rsid w:val="00394927"/>
    <w:rsid w:val="003A169A"/>
    <w:rsid w:val="003A51E6"/>
    <w:rsid w:val="003A64B0"/>
    <w:rsid w:val="003B53AC"/>
    <w:rsid w:val="003B591B"/>
    <w:rsid w:val="003C0465"/>
    <w:rsid w:val="003C1310"/>
    <w:rsid w:val="003C6437"/>
    <w:rsid w:val="003D22C7"/>
    <w:rsid w:val="003D774F"/>
    <w:rsid w:val="003E6FF8"/>
    <w:rsid w:val="003F24C7"/>
    <w:rsid w:val="003F75A8"/>
    <w:rsid w:val="00403224"/>
    <w:rsid w:val="0041024A"/>
    <w:rsid w:val="0041205A"/>
    <w:rsid w:val="004154FB"/>
    <w:rsid w:val="0042675B"/>
    <w:rsid w:val="00431FA1"/>
    <w:rsid w:val="004354DF"/>
    <w:rsid w:val="00435565"/>
    <w:rsid w:val="00435E98"/>
    <w:rsid w:val="004447B8"/>
    <w:rsid w:val="00446A4F"/>
    <w:rsid w:val="00450BFA"/>
    <w:rsid w:val="004666CE"/>
    <w:rsid w:val="00471468"/>
    <w:rsid w:val="00473B3C"/>
    <w:rsid w:val="004940AE"/>
    <w:rsid w:val="004952CC"/>
    <w:rsid w:val="004956A6"/>
    <w:rsid w:val="004A203C"/>
    <w:rsid w:val="004A5F0D"/>
    <w:rsid w:val="004A7B2C"/>
    <w:rsid w:val="004B3AC8"/>
    <w:rsid w:val="004D51EC"/>
    <w:rsid w:val="004E0AA3"/>
    <w:rsid w:val="004E2491"/>
    <w:rsid w:val="004E511C"/>
    <w:rsid w:val="004E7644"/>
    <w:rsid w:val="004F4071"/>
    <w:rsid w:val="004F7544"/>
    <w:rsid w:val="005066D7"/>
    <w:rsid w:val="00512A4F"/>
    <w:rsid w:val="00513011"/>
    <w:rsid w:val="00513AD0"/>
    <w:rsid w:val="005200E1"/>
    <w:rsid w:val="005210D6"/>
    <w:rsid w:val="005307EF"/>
    <w:rsid w:val="00556182"/>
    <w:rsid w:val="0056479F"/>
    <w:rsid w:val="0057572B"/>
    <w:rsid w:val="00585011"/>
    <w:rsid w:val="005851E1"/>
    <w:rsid w:val="00586893"/>
    <w:rsid w:val="005903DE"/>
    <w:rsid w:val="005917B8"/>
    <w:rsid w:val="005A66C4"/>
    <w:rsid w:val="005A6C12"/>
    <w:rsid w:val="005B13C2"/>
    <w:rsid w:val="005B7802"/>
    <w:rsid w:val="005C5BDD"/>
    <w:rsid w:val="005D2BB8"/>
    <w:rsid w:val="005F6CB9"/>
    <w:rsid w:val="005F6FB0"/>
    <w:rsid w:val="00601F7E"/>
    <w:rsid w:val="00604262"/>
    <w:rsid w:val="00606C73"/>
    <w:rsid w:val="00611863"/>
    <w:rsid w:val="00617835"/>
    <w:rsid w:val="006229F4"/>
    <w:rsid w:val="006244B1"/>
    <w:rsid w:val="00645E99"/>
    <w:rsid w:val="006517BF"/>
    <w:rsid w:val="006606F0"/>
    <w:rsid w:val="006638E7"/>
    <w:rsid w:val="00670F2F"/>
    <w:rsid w:val="00675CC4"/>
    <w:rsid w:val="00676340"/>
    <w:rsid w:val="006833A2"/>
    <w:rsid w:val="006917FD"/>
    <w:rsid w:val="006946D0"/>
    <w:rsid w:val="0069493A"/>
    <w:rsid w:val="00696DFC"/>
    <w:rsid w:val="006A01A0"/>
    <w:rsid w:val="006A5A41"/>
    <w:rsid w:val="006A72B0"/>
    <w:rsid w:val="006B26AD"/>
    <w:rsid w:val="006B7C67"/>
    <w:rsid w:val="006C3C8F"/>
    <w:rsid w:val="006C4B7C"/>
    <w:rsid w:val="006C7B09"/>
    <w:rsid w:val="006D5422"/>
    <w:rsid w:val="006D57C4"/>
    <w:rsid w:val="006D5950"/>
    <w:rsid w:val="006E1647"/>
    <w:rsid w:val="006E350C"/>
    <w:rsid w:val="006F2B47"/>
    <w:rsid w:val="006F576C"/>
    <w:rsid w:val="0070019A"/>
    <w:rsid w:val="0071624B"/>
    <w:rsid w:val="00723EA3"/>
    <w:rsid w:val="00724230"/>
    <w:rsid w:val="00730AE4"/>
    <w:rsid w:val="00735BEE"/>
    <w:rsid w:val="00741087"/>
    <w:rsid w:val="007452B6"/>
    <w:rsid w:val="00746166"/>
    <w:rsid w:val="00754468"/>
    <w:rsid w:val="007610FC"/>
    <w:rsid w:val="007658BB"/>
    <w:rsid w:val="00765E74"/>
    <w:rsid w:val="00765F32"/>
    <w:rsid w:val="007671C0"/>
    <w:rsid w:val="00771BD0"/>
    <w:rsid w:val="007758AC"/>
    <w:rsid w:val="00775E96"/>
    <w:rsid w:val="007843C4"/>
    <w:rsid w:val="0079542F"/>
    <w:rsid w:val="007A619B"/>
    <w:rsid w:val="007B4062"/>
    <w:rsid w:val="007B4128"/>
    <w:rsid w:val="007E32FC"/>
    <w:rsid w:val="007E4CAB"/>
    <w:rsid w:val="007F5270"/>
    <w:rsid w:val="007F623F"/>
    <w:rsid w:val="00806E9B"/>
    <w:rsid w:val="0080765F"/>
    <w:rsid w:val="00817A48"/>
    <w:rsid w:val="00823B47"/>
    <w:rsid w:val="00831633"/>
    <w:rsid w:val="00836F07"/>
    <w:rsid w:val="00837F65"/>
    <w:rsid w:val="008407B5"/>
    <w:rsid w:val="008504B8"/>
    <w:rsid w:val="0085115D"/>
    <w:rsid w:val="00856030"/>
    <w:rsid w:val="00857B10"/>
    <w:rsid w:val="00861B1C"/>
    <w:rsid w:val="00862604"/>
    <w:rsid w:val="008647B1"/>
    <w:rsid w:val="008679FF"/>
    <w:rsid w:val="00877D5B"/>
    <w:rsid w:val="00894CD5"/>
    <w:rsid w:val="008953B4"/>
    <w:rsid w:val="00896DB6"/>
    <w:rsid w:val="008A0DDE"/>
    <w:rsid w:val="008A1928"/>
    <w:rsid w:val="008A1949"/>
    <w:rsid w:val="008A50A6"/>
    <w:rsid w:val="008B1604"/>
    <w:rsid w:val="008B4253"/>
    <w:rsid w:val="008C06F3"/>
    <w:rsid w:val="008C1A7B"/>
    <w:rsid w:val="008C2BD5"/>
    <w:rsid w:val="008C3D79"/>
    <w:rsid w:val="008D014F"/>
    <w:rsid w:val="008E0C5C"/>
    <w:rsid w:val="008E39D9"/>
    <w:rsid w:val="008F27E1"/>
    <w:rsid w:val="008F3C7C"/>
    <w:rsid w:val="008F4E20"/>
    <w:rsid w:val="008F6574"/>
    <w:rsid w:val="00904C56"/>
    <w:rsid w:val="00905364"/>
    <w:rsid w:val="009059F4"/>
    <w:rsid w:val="00913754"/>
    <w:rsid w:val="00913D6C"/>
    <w:rsid w:val="009274E4"/>
    <w:rsid w:val="00927654"/>
    <w:rsid w:val="00927DD2"/>
    <w:rsid w:val="009423D8"/>
    <w:rsid w:val="00943253"/>
    <w:rsid w:val="00945050"/>
    <w:rsid w:val="009457B2"/>
    <w:rsid w:val="009460D8"/>
    <w:rsid w:val="00946B46"/>
    <w:rsid w:val="00954910"/>
    <w:rsid w:val="00972C00"/>
    <w:rsid w:val="00972CF2"/>
    <w:rsid w:val="00975F24"/>
    <w:rsid w:val="00987B4D"/>
    <w:rsid w:val="009A3A76"/>
    <w:rsid w:val="009A6C2A"/>
    <w:rsid w:val="009C2E56"/>
    <w:rsid w:val="009C54F5"/>
    <w:rsid w:val="009C72D9"/>
    <w:rsid w:val="009D4F27"/>
    <w:rsid w:val="009E3D7A"/>
    <w:rsid w:val="009E5520"/>
    <w:rsid w:val="00A02CCA"/>
    <w:rsid w:val="00A10B0B"/>
    <w:rsid w:val="00A1353D"/>
    <w:rsid w:val="00A143A1"/>
    <w:rsid w:val="00A17318"/>
    <w:rsid w:val="00A276FD"/>
    <w:rsid w:val="00A3469E"/>
    <w:rsid w:val="00A42919"/>
    <w:rsid w:val="00A4446B"/>
    <w:rsid w:val="00A512E4"/>
    <w:rsid w:val="00A5348D"/>
    <w:rsid w:val="00A55473"/>
    <w:rsid w:val="00A55DD8"/>
    <w:rsid w:val="00A61B62"/>
    <w:rsid w:val="00A6263B"/>
    <w:rsid w:val="00A63598"/>
    <w:rsid w:val="00A67238"/>
    <w:rsid w:val="00A701B2"/>
    <w:rsid w:val="00A721A0"/>
    <w:rsid w:val="00A773BF"/>
    <w:rsid w:val="00A87AB3"/>
    <w:rsid w:val="00A944D0"/>
    <w:rsid w:val="00AA3818"/>
    <w:rsid w:val="00AA6242"/>
    <w:rsid w:val="00AA645B"/>
    <w:rsid w:val="00AB36B4"/>
    <w:rsid w:val="00AB5756"/>
    <w:rsid w:val="00AC0315"/>
    <w:rsid w:val="00AC3D0F"/>
    <w:rsid w:val="00AC45CC"/>
    <w:rsid w:val="00AC69F4"/>
    <w:rsid w:val="00AD0E0A"/>
    <w:rsid w:val="00AD3DFD"/>
    <w:rsid w:val="00AD6F48"/>
    <w:rsid w:val="00AD7D6C"/>
    <w:rsid w:val="00AE01F4"/>
    <w:rsid w:val="00AE0553"/>
    <w:rsid w:val="00AE425C"/>
    <w:rsid w:val="00AF6945"/>
    <w:rsid w:val="00AF75FA"/>
    <w:rsid w:val="00B02D83"/>
    <w:rsid w:val="00B06EF8"/>
    <w:rsid w:val="00B22F14"/>
    <w:rsid w:val="00B22FF6"/>
    <w:rsid w:val="00B237BE"/>
    <w:rsid w:val="00B239C7"/>
    <w:rsid w:val="00B25E29"/>
    <w:rsid w:val="00B51972"/>
    <w:rsid w:val="00B54CC4"/>
    <w:rsid w:val="00B56F6C"/>
    <w:rsid w:val="00B60566"/>
    <w:rsid w:val="00B60F57"/>
    <w:rsid w:val="00B61392"/>
    <w:rsid w:val="00B67C91"/>
    <w:rsid w:val="00B70213"/>
    <w:rsid w:val="00B70DA0"/>
    <w:rsid w:val="00B77782"/>
    <w:rsid w:val="00B86F87"/>
    <w:rsid w:val="00BA7B88"/>
    <w:rsid w:val="00BA7E82"/>
    <w:rsid w:val="00BB08F3"/>
    <w:rsid w:val="00BB63D0"/>
    <w:rsid w:val="00BB7A07"/>
    <w:rsid w:val="00BC202F"/>
    <w:rsid w:val="00BC4A84"/>
    <w:rsid w:val="00BD116A"/>
    <w:rsid w:val="00BD1B2C"/>
    <w:rsid w:val="00BD4826"/>
    <w:rsid w:val="00BD7CA4"/>
    <w:rsid w:val="00BF15A5"/>
    <w:rsid w:val="00BF18E7"/>
    <w:rsid w:val="00BF501E"/>
    <w:rsid w:val="00BF70F2"/>
    <w:rsid w:val="00C00AF4"/>
    <w:rsid w:val="00C02F5A"/>
    <w:rsid w:val="00C05185"/>
    <w:rsid w:val="00C243C5"/>
    <w:rsid w:val="00C250B0"/>
    <w:rsid w:val="00C35745"/>
    <w:rsid w:val="00C36965"/>
    <w:rsid w:val="00C51003"/>
    <w:rsid w:val="00C53EF1"/>
    <w:rsid w:val="00C54530"/>
    <w:rsid w:val="00C60BE3"/>
    <w:rsid w:val="00C60FF2"/>
    <w:rsid w:val="00C614BB"/>
    <w:rsid w:val="00C663BA"/>
    <w:rsid w:val="00C72293"/>
    <w:rsid w:val="00C72548"/>
    <w:rsid w:val="00C745EF"/>
    <w:rsid w:val="00CB100F"/>
    <w:rsid w:val="00CC2A5F"/>
    <w:rsid w:val="00CD09D3"/>
    <w:rsid w:val="00CD1EE1"/>
    <w:rsid w:val="00CD275E"/>
    <w:rsid w:val="00CE0994"/>
    <w:rsid w:val="00CE14DD"/>
    <w:rsid w:val="00CF0EA3"/>
    <w:rsid w:val="00CF122D"/>
    <w:rsid w:val="00CF473D"/>
    <w:rsid w:val="00D00238"/>
    <w:rsid w:val="00D00BA7"/>
    <w:rsid w:val="00D01EDB"/>
    <w:rsid w:val="00D02019"/>
    <w:rsid w:val="00D04C30"/>
    <w:rsid w:val="00D11B30"/>
    <w:rsid w:val="00D11B43"/>
    <w:rsid w:val="00D207FE"/>
    <w:rsid w:val="00D33B4B"/>
    <w:rsid w:val="00D40210"/>
    <w:rsid w:val="00D50702"/>
    <w:rsid w:val="00D55667"/>
    <w:rsid w:val="00D726F5"/>
    <w:rsid w:val="00D75413"/>
    <w:rsid w:val="00D87A4E"/>
    <w:rsid w:val="00D928EB"/>
    <w:rsid w:val="00D95AB5"/>
    <w:rsid w:val="00D968B2"/>
    <w:rsid w:val="00DA4729"/>
    <w:rsid w:val="00DB3021"/>
    <w:rsid w:val="00DC1733"/>
    <w:rsid w:val="00DC1874"/>
    <w:rsid w:val="00DC6513"/>
    <w:rsid w:val="00DD4AEB"/>
    <w:rsid w:val="00DE0895"/>
    <w:rsid w:val="00DE56F0"/>
    <w:rsid w:val="00DF127E"/>
    <w:rsid w:val="00DF26D2"/>
    <w:rsid w:val="00DF653B"/>
    <w:rsid w:val="00E0002F"/>
    <w:rsid w:val="00E02FDD"/>
    <w:rsid w:val="00E07A2D"/>
    <w:rsid w:val="00E07DE2"/>
    <w:rsid w:val="00E13260"/>
    <w:rsid w:val="00E1430D"/>
    <w:rsid w:val="00E155C8"/>
    <w:rsid w:val="00E303E0"/>
    <w:rsid w:val="00E30795"/>
    <w:rsid w:val="00E448E9"/>
    <w:rsid w:val="00E508EE"/>
    <w:rsid w:val="00E50A4B"/>
    <w:rsid w:val="00E641CF"/>
    <w:rsid w:val="00E65776"/>
    <w:rsid w:val="00E6665B"/>
    <w:rsid w:val="00E72590"/>
    <w:rsid w:val="00E770BA"/>
    <w:rsid w:val="00E7773A"/>
    <w:rsid w:val="00E802F6"/>
    <w:rsid w:val="00E83A28"/>
    <w:rsid w:val="00E84D29"/>
    <w:rsid w:val="00E86B9D"/>
    <w:rsid w:val="00EA4D25"/>
    <w:rsid w:val="00EB734A"/>
    <w:rsid w:val="00EC0390"/>
    <w:rsid w:val="00EC4743"/>
    <w:rsid w:val="00ED4A16"/>
    <w:rsid w:val="00EF4138"/>
    <w:rsid w:val="00EF45F7"/>
    <w:rsid w:val="00EF5BBC"/>
    <w:rsid w:val="00EF6185"/>
    <w:rsid w:val="00EF7653"/>
    <w:rsid w:val="00F1059C"/>
    <w:rsid w:val="00F13179"/>
    <w:rsid w:val="00F225E5"/>
    <w:rsid w:val="00F23BFF"/>
    <w:rsid w:val="00F311D8"/>
    <w:rsid w:val="00F31204"/>
    <w:rsid w:val="00F32DDC"/>
    <w:rsid w:val="00F424EC"/>
    <w:rsid w:val="00F43782"/>
    <w:rsid w:val="00F457BB"/>
    <w:rsid w:val="00F532AA"/>
    <w:rsid w:val="00F55D97"/>
    <w:rsid w:val="00F62488"/>
    <w:rsid w:val="00F64EE1"/>
    <w:rsid w:val="00F86AFA"/>
    <w:rsid w:val="00F876CC"/>
    <w:rsid w:val="00F94125"/>
    <w:rsid w:val="00FB29A2"/>
    <w:rsid w:val="00FE71A3"/>
    <w:rsid w:val="00FF48C7"/>
    <w:rsid w:val="00FF7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694043"/>
  <w15:chartTrackingRefBased/>
  <w15:docId w15:val="{29BCE617-F9EA-475A-A718-B134FF02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68"/>
  </w:style>
  <w:style w:type="paragraph" w:styleId="Ttulo1">
    <w:name w:val="heading 1"/>
    <w:basedOn w:val="Normal"/>
    <w:next w:val="Normal"/>
    <w:link w:val="Ttulo1Car"/>
    <w:qFormat/>
    <w:rsid w:val="000E0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72C00"/>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eastAsia="es-ES"/>
    </w:rPr>
  </w:style>
  <w:style w:type="paragraph" w:styleId="Ttulo3">
    <w:name w:val="heading 3"/>
    <w:basedOn w:val="Normal"/>
    <w:next w:val="Sangranormal"/>
    <w:link w:val="Ttulo3Car"/>
    <w:qFormat/>
    <w:rsid w:val="00972C00"/>
    <w:pPr>
      <w:spacing w:after="101" w:line="216" w:lineRule="atLeast"/>
      <w:ind w:firstLine="288"/>
      <w:jc w:val="both"/>
      <w:outlineLvl w:val="2"/>
    </w:pPr>
    <w:rPr>
      <w:rFonts w:ascii="Arial" w:eastAsia="Times New Roman" w:hAnsi="Arial" w:cs="Times New Roman"/>
      <w:sz w:val="18"/>
      <w:szCs w:val="20"/>
      <w:lang w:eastAsia="es-ES"/>
    </w:rPr>
  </w:style>
  <w:style w:type="paragraph" w:styleId="Ttulo4">
    <w:name w:val="heading 4"/>
    <w:basedOn w:val="Normal"/>
    <w:next w:val="Sangranormal"/>
    <w:link w:val="Ttulo4Car"/>
    <w:qFormat/>
    <w:rsid w:val="00972C00"/>
    <w:pPr>
      <w:spacing w:after="0" w:line="240" w:lineRule="auto"/>
      <w:ind w:left="354"/>
      <w:outlineLvl w:val="3"/>
    </w:pPr>
    <w:rPr>
      <w:rFonts w:ascii="CG Times" w:eastAsia="Times New Roman" w:hAnsi="CG Times" w:cs="Times New Roman"/>
      <w:sz w:val="24"/>
      <w:szCs w:val="20"/>
      <w:u w:val="single"/>
      <w:lang w:eastAsia="es-ES"/>
    </w:rPr>
  </w:style>
  <w:style w:type="paragraph" w:styleId="Ttulo5">
    <w:name w:val="heading 5"/>
    <w:basedOn w:val="Normal"/>
    <w:next w:val="Sangranormal"/>
    <w:link w:val="Ttulo5Car"/>
    <w:qFormat/>
    <w:rsid w:val="00972C00"/>
    <w:pPr>
      <w:spacing w:after="0" w:line="240" w:lineRule="auto"/>
      <w:ind w:left="708"/>
      <w:outlineLvl w:val="4"/>
    </w:pPr>
    <w:rPr>
      <w:rFonts w:ascii="CG Times" w:eastAsia="Times New Roman" w:hAnsi="CG Times" w:cs="Times New Roman"/>
      <w:b/>
      <w:sz w:val="20"/>
      <w:szCs w:val="20"/>
      <w:lang w:eastAsia="es-ES"/>
    </w:rPr>
  </w:style>
  <w:style w:type="paragraph" w:styleId="Ttulo6">
    <w:name w:val="heading 6"/>
    <w:basedOn w:val="Normal"/>
    <w:next w:val="Sangranormal"/>
    <w:link w:val="Ttulo6Car"/>
    <w:qFormat/>
    <w:rsid w:val="00972C00"/>
    <w:pPr>
      <w:spacing w:after="0" w:line="240" w:lineRule="auto"/>
      <w:ind w:left="708"/>
      <w:outlineLvl w:val="5"/>
    </w:pPr>
    <w:rPr>
      <w:rFonts w:ascii="CG Times" w:eastAsia="Times New Roman" w:hAnsi="CG Times" w:cs="Times New Roman"/>
      <w:sz w:val="20"/>
      <w:szCs w:val="20"/>
      <w:u w:val="single"/>
      <w:lang w:eastAsia="es-ES"/>
    </w:rPr>
  </w:style>
  <w:style w:type="paragraph" w:styleId="Ttulo7">
    <w:name w:val="heading 7"/>
    <w:basedOn w:val="Normal"/>
    <w:next w:val="Sangranormal"/>
    <w:link w:val="Ttulo7Car"/>
    <w:qFormat/>
    <w:rsid w:val="00972C00"/>
    <w:pPr>
      <w:spacing w:after="0" w:line="240" w:lineRule="auto"/>
      <w:ind w:left="708"/>
      <w:outlineLvl w:val="6"/>
    </w:pPr>
    <w:rPr>
      <w:rFonts w:ascii="CG Times" w:eastAsia="Times New Roman" w:hAnsi="CG Times" w:cs="Times New Roman"/>
      <w:i/>
      <w:sz w:val="20"/>
      <w:szCs w:val="20"/>
      <w:lang w:eastAsia="es-ES"/>
    </w:rPr>
  </w:style>
  <w:style w:type="paragraph" w:styleId="Ttulo8">
    <w:name w:val="heading 8"/>
    <w:basedOn w:val="Normal"/>
    <w:next w:val="Sangranormal"/>
    <w:link w:val="Ttulo8Car"/>
    <w:qFormat/>
    <w:rsid w:val="00972C00"/>
    <w:pPr>
      <w:spacing w:after="0" w:line="240" w:lineRule="auto"/>
      <w:ind w:left="708"/>
      <w:outlineLvl w:val="7"/>
    </w:pPr>
    <w:rPr>
      <w:rFonts w:ascii="CG Times" w:eastAsia="Times New Roman" w:hAnsi="CG Times" w:cs="Times New Roman"/>
      <w:i/>
      <w:sz w:val="20"/>
      <w:szCs w:val="20"/>
      <w:lang w:eastAsia="es-ES"/>
    </w:rPr>
  </w:style>
  <w:style w:type="paragraph" w:styleId="Ttulo9">
    <w:name w:val="heading 9"/>
    <w:basedOn w:val="Normal"/>
    <w:next w:val="Sangranormal"/>
    <w:link w:val="Ttulo9Car"/>
    <w:qFormat/>
    <w:rsid w:val="00972C00"/>
    <w:pPr>
      <w:spacing w:after="0" w:line="240" w:lineRule="auto"/>
      <w:ind w:left="708"/>
      <w:outlineLvl w:val="8"/>
    </w:pPr>
    <w:rPr>
      <w:rFonts w:ascii="CG Times" w:eastAsia="Times New Roman" w:hAnsi="CG Times"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5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CC4"/>
  </w:style>
  <w:style w:type="paragraph" w:styleId="Piedepgina">
    <w:name w:val="footer"/>
    <w:basedOn w:val="Normal"/>
    <w:link w:val="PiedepginaCar"/>
    <w:uiPriority w:val="99"/>
    <w:unhideWhenUsed/>
    <w:rsid w:val="00675C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CC4"/>
  </w:style>
  <w:style w:type="paragraph" w:customStyle="1" w:styleId="versales">
    <w:name w:val="versales"/>
    <w:basedOn w:val="Normal"/>
    <w:rsid w:val="00675C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aliases w:val="Normal (Web) Car Car Car Car Car Car Car Car Car,Normal (Web) Car Car Car Car Car Car Car Car Car Car Car Car Car Car Car Car Car Car Car Car Car Car Car Car,Normal (Web) Car Car Car Car Car Car Car Car Car Car Car Car Car Car"/>
    <w:basedOn w:val="Normal"/>
    <w:link w:val="NormalWebCar"/>
    <w:uiPriority w:val="99"/>
    <w:unhideWhenUsed/>
    <w:qFormat/>
    <w:rsid w:val="00675C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675CC4"/>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675CC4"/>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apple-converted-space">
    <w:name w:val="apple-converted-space"/>
    <w:basedOn w:val="Fuentedeprrafopredeter"/>
    <w:rsid w:val="00675CC4"/>
  </w:style>
  <w:style w:type="paragraph" w:customStyle="1" w:styleId="sangria">
    <w:name w:val="sangria"/>
    <w:basedOn w:val="Normal"/>
    <w:rsid w:val="00675C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75CC4"/>
  </w:style>
  <w:style w:type="character" w:customStyle="1" w:styleId="NormalWebCar">
    <w:name w:val="Normal (Web) Car"/>
    <w:aliases w:val="Normal (Web) Car Car Car Car Car Car Car Car Car Car,Normal (Web) Car Car Car Car Car Car Car Car Car Car Car Car Car Car Car Car Car Car Car Car Car Car Car Car Car"/>
    <w:basedOn w:val="Fuentedeprrafopredeter"/>
    <w:link w:val="NormalWeb"/>
    <w:uiPriority w:val="99"/>
    <w:rsid w:val="00675CC4"/>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675C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5CC4"/>
    <w:rPr>
      <w:sz w:val="20"/>
      <w:szCs w:val="20"/>
    </w:rPr>
  </w:style>
  <w:style w:type="character" w:styleId="Refdenotaalpie">
    <w:name w:val="footnote reference"/>
    <w:basedOn w:val="Fuentedeprrafopredeter"/>
    <w:uiPriority w:val="99"/>
    <w:semiHidden/>
    <w:unhideWhenUsed/>
    <w:rsid w:val="00675CC4"/>
    <w:rPr>
      <w:vertAlign w:val="superscript"/>
    </w:rPr>
  </w:style>
  <w:style w:type="character" w:styleId="Hipervnculo">
    <w:name w:val="Hyperlink"/>
    <w:basedOn w:val="Fuentedeprrafopredeter"/>
    <w:uiPriority w:val="99"/>
    <w:unhideWhenUsed/>
    <w:rsid w:val="00675CC4"/>
    <w:rPr>
      <w:color w:val="0563C1" w:themeColor="hyperlink"/>
      <w:u w:val="single"/>
    </w:rPr>
  </w:style>
  <w:style w:type="table" w:styleId="Tablaconcuadrcula">
    <w:name w:val="Table Grid"/>
    <w:basedOn w:val="Tablanormal"/>
    <w:rsid w:val="0010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E0254"/>
    <w:rPr>
      <w:rFonts w:asciiTheme="majorHAnsi" w:eastAsiaTheme="majorEastAsia" w:hAnsiTheme="majorHAnsi" w:cstheme="majorBidi"/>
      <w:color w:val="2E74B5" w:themeColor="accent1" w:themeShade="BF"/>
      <w:sz w:val="32"/>
      <w:szCs w:val="32"/>
    </w:rPr>
  </w:style>
  <w:style w:type="character" w:customStyle="1" w:styleId="italicas">
    <w:name w:val="italicas"/>
    <w:basedOn w:val="Fuentedeprrafopredeter"/>
    <w:rsid w:val="00D11B43"/>
  </w:style>
  <w:style w:type="character" w:customStyle="1" w:styleId="superscript">
    <w:name w:val="superscript"/>
    <w:basedOn w:val="Fuentedeprrafopredeter"/>
    <w:rsid w:val="00D11B43"/>
  </w:style>
  <w:style w:type="paragraph" w:customStyle="1" w:styleId="centrar">
    <w:name w:val="centrar"/>
    <w:basedOn w:val="Normal"/>
    <w:rsid w:val="00215A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215A60"/>
    <w:pPr>
      <w:spacing w:after="101" w:line="216" w:lineRule="exact"/>
      <w:ind w:firstLine="288"/>
      <w:jc w:val="both"/>
    </w:pPr>
    <w:rPr>
      <w:rFonts w:ascii="Arial" w:eastAsia="Times New Roman" w:hAnsi="Arial" w:cs="Arial"/>
      <w:sz w:val="18"/>
      <w:szCs w:val="20"/>
      <w:lang w:val="es-ES" w:eastAsia="es-MX"/>
    </w:rPr>
  </w:style>
  <w:style w:type="character" w:styleId="Textoennegrita">
    <w:name w:val="Strong"/>
    <w:basedOn w:val="Fuentedeprrafopredeter"/>
    <w:uiPriority w:val="22"/>
    <w:qFormat/>
    <w:rsid w:val="009C2E56"/>
    <w:rPr>
      <w:b/>
      <w:bCs/>
    </w:rPr>
  </w:style>
  <w:style w:type="character" w:customStyle="1" w:styleId="TextoCar">
    <w:name w:val="Texto Car"/>
    <w:link w:val="Texto"/>
    <w:locked/>
    <w:rsid w:val="005A6C12"/>
    <w:rPr>
      <w:rFonts w:ascii="Arial" w:eastAsia="Times New Roman" w:hAnsi="Arial" w:cs="Arial"/>
      <w:sz w:val="18"/>
      <w:szCs w:val="20"/>
      <w:lang w:val="es-ES" w:eastAsia="es-MX"/>
    </w:rPr>
  </w:style>
  <w:style w:type="character" w:customStyle="1" w:styleId="Ttulo2Car">
    <w:name w:val="Título 2 Car"/>
    <w:basedOn w:val="Fuentedeprrafopredeter"/>
    <w:link w:val="Ttulo2"/>
    <w:rsid w:val="00972C00"/>
    <w:rPr>
      <w:rFonts w:ascii="Arial" w:eastAsia="Times New Roman" w:hAnsi="Arial" w:cs="Times New Roman"/>
      <w:sz w:val="18"/>
      <w:szCs w:val="20"/>
      <w:lang w:eastAsia="es-ES"/>
    </w:rPr>
  </w:style>
  <w:style w:type="character" w:customStyle="1" w:styleId="Ttulo3Car">
    <w:name w:val="Título 3 Car"/>
    <w:basedOn w:val="Fuentedeprrafopredeter"/>
    <w:link w:val="Ttulo3"/>
    <w:rsid w:val="00972C00"/>
    <w:rPr>
      <w:rFonts w:ascii="Arial" w:eastAsia="Times New Roman" w:hAnsi="Arial" w:cs="Times New Roman"/>
      <w:sz w:val="18"/>
      <w:szCs w:val="20"/>
      <w:lang w:eastAsia="es-ES"/>
    </w:rPr>
  </w:style>
  <w:style w:type="character" w:customStyle="1" w:styleId="Ttulo4Car">
    <w:name w:val="Título 4 Car"/>
    <w:basedOn w:val="Fuentedeprrafopredeter"/>
    <w:link w:val="Ttulo4"/>
    <w:rsid w:val="00972C00"/>
    <w:rPr>
      <w:rFonts w:ascii="CG Times" w:eastAsia="Times New Roman" w:hAnsi="CG Times" w:cs="Times New Roman"/>
      <w:sz w:val="24"/>
      <w:szCs w:val="20"/>
      <w:u w:val="single"/>
      <w:lang w:eastAsia="es-ES"/>
    </w:rPr>
  </w:style>
  <w:style w:type="character" w:customStyle="1" w:styleId="Ttulo5Car">
    <w:name w:val="Título 5 Car"/>
    <w:basedOn w:val="Fuentedeprrafopredeter"/>
    <w:link w:val="Ttulo5"/>
    <w:rsid w:val="00972C00"/>
    <w:rPr>
      <w:rFonts w:ascii="CG Times" w:eastAsia="Times New Roman" w:hAnsi="CG Times" w:cs="Times New Roman"/>
      <w:b/>
      <w:sz w:val="20"/>
      <w:szCs w:val="20"/>
      <w:lang w:eastAsia="es-ES"/>
    </w:rPr>
  </w:style>
  <w:style w:type="character" w:customStyle="1" w:styleId="Ttulo6Car">
    <w:name w:val="Título 6 Car"/>
    <w:basedOn w:val="Fuentedeprrafopredeter"/>
    <w:link w:val="Ttulo6"/>
    <w:rsid w:val="00972C00"/>
    <w:rPr>
      <w:rFonts w:ascii="CG Times" w:eastAsia="Times New Roman" w:hAnsi="CG Times" w:cs="Times New Roman"/>
      <w:sz w:val="20"/>
      <w:szCs w:val="20"/>
      <w:u w:val="single"/>
      <w:lang w:eastAsia="es-ES"/>
    </w:rPr>
  </w:style>
  <w:style w:type="character" w:customStyle="1" w:styleId="Ttulo7Car">
    <w:name w:val="Título 7 Car"/>
    <w:basedOn w:val="Fuentedeprrafopredeter"/>
    <w:link w:val="Ttulo7"/>
    <w:rsid w:val="00972C00"/>
    <w:rPr>
      <w:rFonts w:ascii="CG Times" w:eastAsia="Times New Roman" w:hAnsi="CG Times" w:cs="Times New Roman"/>
      <w:i/>
      <w:sz w:val="20"/>
      <w:szCs w:val="20"/>
      <w:lang w:eastAsia="es-ES"/>
    </w:rPr>
  </w:style>
  <w:style w:type="character" w:customStyle="1" w:styleId="Ttulo8Car">
    <w:name w:val="Título 8 Car"/>
    <w:basedOn w:val="Fuentedeprrafopredeter"/>
    <w:link w:val="Ttulo8"/>
    <w:rsid w:val="00972C00"/>
    <w:rPr>
      <w:rFonts w:ascii="CG Times" w:eastAsia="Times New Roman" w:hAnsi="CG Times" w:cs="Times New Roman"/>
      <w:i/>
      <w:sz w:val="20"/>
      <w:szCs w:val="20"/>
      <w:lang w:eastAsia="es-ES"/>
    </w:rPr>
  </w:style>
  <w:style w:type="character" w:customStyle="1" w:styleId="Ttulo9Car">
    <w:name w:val="Título 9 Car"/>
    <w:basedOn w:val="Fuentedeprrafopredeter"/>
    <w:link w:val="Ttulo9"/>
    <w:rsid w:val="00972C00"/>
    <w:rPr>
      <w:rFonts w:ascii="CG Times" w:eastAsia="Times New Roman" w:hAnsi="CG Times" w:cs="Times New Roman"/>
      <w:i/>
      <w:sz w:val="20"/>
      <w:szCs w:val="20"/>
      <w:lang w:eastAsia="es-ES"/>
    </w:rPr>
  </w:style>
  <w:style w:type="paragraph" w:styleId="Sangranormal">
    <w:name w:val="Normal Indent"/>
    <w:basedOn w:val="Normal"/>
    <w:rsid w:val="00972C00"/>
    <w:pPr>
      <w:spacing w:after="72" w:line="187" w:lineRule="atLeast"/>
      <w:jc w:val="both"/>
    </w:pPr>
    <w:rPr>
      <w:rFonts w:ascii="Arial" w:eastAsia="Times New Roman" w:hAnsi="Arial" w:cs="Times New Roman"/>
      <w:sz w:val="16"/>
      <w:szCs w:val="20"/>
      <w:lang w:eastAsia="es-ES"/>
    </w:rPr>
  </w:style>
  <w:style w:type="paragraph" w:customStyle="1" w:styleId="ROMANOS">
    <w:name w:val="ROMANOS"/>
    <w:basedOn w:val="Normal"/>
    <w:rsid w:val="00972C00"/>
    <w:pPr>
      <w:spacing w:after="101" w:line="216" w:lineRule="atLeast"/>
      <w:ind w:left="810" w:hanging="540"/>
      <w:jc w:val="both"/>
    </w:pPr>
    <w:rPr>
      <w:rFonts w:ascii="Arial" w:eastAsia="Times New Roman" w:hAnsi="Arial" w:cs="Times New Roman"/>
      <w:sz w:val="18"/>
      <w:szCs w:val="20"/>
      <w:lang w:eastAsia="es-ES"/>
    </w:rPr>
  </w:style>
  <w:style w:type="paragraph" w:customStyle="1" w:styleId="INCISO">
    <w:name w:val="INCISO"/>
    <w:basedOn w:val="Normal"/>
    <w:rsid w:val="00972C00"/>
    <w:pPr>
      <w:spacing w:after="101" w:line="216" w:lineRule="atLeast"/>
      <w:ind w:left="1260" w:hanging="432"/>
      <w:jc w:val="both"/>
    </w:pPr>
    <w:rPr>
      <w:rFonts w:ascii="Arial" w:eastAsia="Times New Roman" w:hAnsi="Arial" w:cs="Times New Roman"/>
      <w:sz w:val="18"/>
      <w:szCs w:val="20"/>
      <w:lang w:eastAsia="es-ES"/>
    </w:rPr>
  </w:style>
  <w:style w:type="paragraph" w:customStyle="1" w:styleId="CERRAR">
    <w:name w:val="CERRAR"/>
    <w:basedOn w:val="Normal"/>
    <w:rsid w:val="00972C00"/>
    <w:pPr>
      <w:spacing w:after="29" w:line="187" w:lineRule="atLeast"/>
      <w:ind w:firstLine="288"/>
      <w:jc w:val="both"/>
    </w:pPr>
    <w:rPr>
      <w:rFonts w:ascii="Arial" w:eastAsia="Times New Roman" w:hAnsi="Arial" w:cs="Times New Roman"/>
      <w:sz w:val="18"/>
      <w:szCs w:val="20"/>
      <w:lang w:eastAsia="es-ES"/>
    </w:rPr>
  </w:style>
  <w:style w:type="paragraph" w:customStyle="1" w:styleId="ABRIR">
    <w:name w:val="ABRIR"/>
    <w:basedOn w:val="Normal"/>
    <w:rsid w:val="00972C00"/>
    <w:pPr>
      <w:spacing w:after="120" w:line="240" w:lineRule="atLeast"/>
      <w:ind w:firstLine="288"/>
      <w:jc w:val="both"/>
    </w:pPr>
    <w:rPr>
      <w:rFonts w:ascii="Arial" w:eastAsia="Times New Roman" w:hAnsi="Arial" w:cs="Times New Roman"/>
      <w:sz w:val="18"/>
      <w:szCs w:val="20"/>
      <w:lang w:eastAsia="es-ES"/>
    </w:rPr>
  </w:style>
  <w:style w:type="paragraph" w:customStyle="1" w:styleId="ANOTACION">
    <w:name w:val="ANOTACION"/>
    <w:basedOn w:val="Normal"/>
    <w:link w:val="ANOTACIONCar"/>
    <w:rsid w:val="00972C00"/>
    <w:pPr>
      <w:spacing w:before="101" w:after="101" w:line="216" w:lineRule="atLeast"/>
      <w:jc w:val="center"/>
    </w:pPr>
    <w:rPr>
      <w:rFonts w:ascii="CG Palacio (WN)" w:eastAsia="Times New Roman" w:hAnsi="CG Palacio (WN)" w:cs="Times New Roman"/>
      <w:b/>
      <w:sz w:val="18"/>
      <w:szCs w:val="20"/>
      <w:lang w:val="x-none" w:eastAsia="es-ES"/>
    </w:rPr>
  </w:style>
  <w:style w:type="paragraph" w:customStyle="1" w:styleId="texto0">
    <w:name w:val="texto"/>
    <w:basedOn w:val="Normal"/>
    <w:rsid w:val="00972C00"/>
    <w:pPr>
      <w:spacing w:after="101" w:line="216" w:lineRule="atLeast"/>
      <w:ind w:firstLine="288"/>
      <w:jc w:val="both"/>
    </w:pPr>
    <w:rPr>
      <w:rFonts w:ascii="Arial" w:eastAsia="Times New Roman" w:hAnsi="Arial" w:cs="Times New Roman"/>
      <w:sz w:val="18"/>
      <w:szCs w:val="20"/>
      <w:lang w:eastAsia="es-ES"/>
    </w:rPr>
  </w:style>
  <w:style w:type="paragraph" w:customStyle="1" w:styleId="Fechas">
    <w:name w:val="Fechas"/>
    <w:basedOn w:val="Normal"/>
    <w:rsid w:val="00972C00"/>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eastAsia="es-ES"/>
    </w:rPr>
  </w:style>
  <w:style w:type="paragraph" w:customStyle="1" w:styleId="4x3">
    <w:name w:val="4x3"/>
    <w:basedOn w:val="texto0"/>
    <w:rsid w:val="00972C00"/>
    <w:pPr>
      <w:tabs>
        <w:tab w:val="left" w:pos="810"/>
        <w:tab w:val="left" w:pos="2430"/>
        <w:tab w:val="right" w:pos="4860"/>
        <w:tab w:val="left" w:pos="6390"/>
      </w:tabs>
    </w:pPr>
  </w:style>
  <w:style w:type="paragraph" w:customStyle="1" w:styleId="CABEZA">
    <w:name w:val="CABEZA"/>
    <w:basedOn w:val="Ttulo1"/>
    <w:rsid w:val="00972C00"/>
    <w:pPr>
      <w:keepNext w:val="0"/>
      <w:keepLines w:val="0"/>
      <w:spacing w:before="0" w:line="216" w:lineRule="atLeast"/>
      <w:jc w:val="center"/>
    </w:pPr>
    <w:rPr>
      <w:rFonts w:ascii="CG Palacio (WN)" w:eastAsia="Times New Roman" w:hAnsi="CG Palacio (WN)" w:cs="Times New Roman"/>
      <w:b/>
      <w:color w:val="auto"/>
      <w:sz w:val="28"/>
      <w:szCs w:val="20"/>
      <w:lang w:eastAsia="es-ES"/>
    </w:rPr>
  </w:style>
  <w:style w:type="paragraph" w:customStyle="1" w:styleId="registro">
    <w:name w:val="registro"/>
    <w:basedOn w:val="texto0"/>
    <w:rsid w:val="00972C00"/>
    <w:pPr>
      <w:jc w:val="right"/>
    </w:pPr>
    <w:rPr>
      <w:b/>
    </w:rPr>
  </w:style>
  <w:style w:type="paragraph" w:customStyle="1" w:styleId="tab">
    <w:name w:val="tab"/>
    <w:basedOn w:val="Normal"/>
    <w:rsid w:val="00972C00"/>
    <w:pPr>
      <w:keepNext/>
      <w:keepLines/>
      <w:tabs>
        <w:tab w:val="right" w:leader="dot" w:pos="7470"/>
      </w:tabs>
      <w:spacing w:after="101" w:line="216" w:lineRule="atLeast"/>
      <w:ind w:right="-162" w:firstLine="720"/>
      <w:jc w:val="both"/>
    </w:pPr>
    <w:rPr>
      <w:rFonts w:ascii="Arial" w:eastAsia="Times New Roman" w:hAnsi="Arial" w:cs="Times New Roman"/>
      <w:b/>
      <w:szCs w:val="20"/>
      <w:lang w:eastAsia="es-ES"/>
    </w:rPr>
  </w:style>
  <w:style w:type="paragraph" w:customStyle="1" w:styleId="cetneg">
    <w:name w:val="cetneg"/>
    <w:basedOn w:val="texto0"/>
    <w:rsid w:val="00972C00"/>
    <w:pPr>
      <w:ind w:firstLine="0"/>
      <w:jc w:val="center"/>
    </w:pPr>
    <w:rPr>
      <w:b/>
    </w:rPr>
  </w:style>
  <w:style w:type="paragraph" w:customStyle="1" w:styleId="FIRMA">
    <w:name w:val="FIRMA"/>
    <w:basedOn w:val="texto0"/>
    <w:rsid w:val="00972C00"/>
    <w:pPr>
      <w:tabs>
        <w:tab w:val="right" w:leader="dot" w:pos="8640"/>
      </w:tabs>
      <w:ind w:left="4320" w:firstLine="0"/>
    </w:pPr>
  </w:style>
  <w:style w:type="paragraph" w:customStyle="1" w:styleId="FIRMA2">
    <w:name w:val="FIRMA2"/>
    <w:basedOn w:val="texto0"/>
    <w:rsid w:val="00972C00"/>
    <w:pPr>
      <w:tabs>
        <w:tab w:val="center" w:pos="6480"/>
      </w:tabs>
    </w:pPr>
  </w:style>
  <w:style w:type="paragraph" w:customStyle="1" w:styleId="NOMBRE">
    <w:name w:val="NOMBRE"/>
    <w:basedOn w:val="texto0"/>
    <w:rsid w:val="00972C00"/>
    <w:pPr>
      <w:tabs>
        <w:tab w:val="right" w:leader="underscore" w:pos="8640"/>
      </w:tabs>
    </w:pPr>
  </w:style>
  <w:style w:type="paragraph" w:customStyle="1" w:styleId="GRANPTOS">
    <w:name w:val="GRANPTOS"/>
    <w:basedOn w:val="NOMBRE"/>
    <w:rsid w:val="00972C00"/>
    <w:pPr>
      <w:tabs>
        <w:tab w:val="right" w:leader="dot" w:pos="8640"/>
      </w:tabs>
    </w:pPr>
  </w:style>
  <w:style w:type="paragraph" w:customStyle="1" w:styleId="tabla1">
    <w:name w:val="tabla 1"/>
    <w:basedOn w:val="texto0"/>
    <w:rsid w:val="00972C00"/>
    <w:rPr>
      <w:rFonts w:ascii="Univers" w:hAnsi="Univers"/>
    </w:rPr>
  </w:style>
  <w:style w:type="paragraph" w:customStyle="1" w:styleId="SRA">
    <w:name w:val="SRA"/>
    <w:basedOn w:val="ROMANOS"/>
    <w:rsid w:val="00972C00"/>
    <w:pPr>
      <w:ind w:left="1440" w:hanging="1170"/>
    </w:pPr>
    <w:rPr>
      <w:rFonts w:ascii="Univers" w:hAnsi="Univers"/>
    </w:rPr>
  </w:style>
  <w:style w:type="paragraph" w:customStyle="1" w:styleId="OmniPage261">
    <w:name w:val="OmniPage #261"/>
    <w:basedOn w:val="Normal"/>
    <w:rsid w:val="00972C00"/>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cs="Times New Roman"/>
      <w:noProof/>
      <w:sz w:val="20"/>
      <w:szCs w:val="20"/>
      <w:lang w:eastAsia="es-ES"/>
    </w:rPr>
  </w:style>
  <w:style w:type="paragraph" w:styleId="Lista4">
    <w:name w:val="List 4"/>
    <w:basedOn w:val="Normal"/>
    <w:rsid w:val="00972C00"/>
    <w:pPr>
      <w:spacing w:after="0" w:line="240" w:lineRule="auto"/>
      <w:ind w:left="566" w:hanging="283"/>
    </w:pPr>
    <w:rPr>
      <w:rFonts w:ascii="Times New Roman" w:eastAsia="Times New Roman" w:hAnsi="Times New Roman" w:cs="Times New Roman"/>
      <w:sz w:val="20"/>
      <w:szCs w:val="20"/>
      <w:lang w:eastAsia="es-ES"/>
    </w:rPr>
  </w:style>
  <w:style w:type="paragraph" w:styleId="Lista5">
    <w:name w:val="List 5"/>
    <w:basedOn w:val="Normal"/>
    <w:rsid w:val="00972C00"/>
    <w:pPr>
      <w:spacing w:after="0" w:line="240" w:lineRule="auto"/>
      <w:ind w:left="849" w:hanging="283"/>
    </w:pPr>
    <w:rPr>
      <w:rFonts w:ascii="Times New Roman" w:eastAsia="Times New Roman" w:hAnsi="Times New Roman" w:cs="Times New Roman"/>
      <w:sz w:val="20"/>
      <w:szCs w:val="20"/>
      <w:lang w:eastAsia="es-ES"/>
    </w:rPr>
  </w:style>
  <w:style w:type="paragraph" w:styleId="Continuarlista">
    <w:name w:val="List Continue"/>
    <w:basedOn w:val="Normal"/>
    <w:rsid w:val="00972C00"/>
    <w:pPr>
      <w:spacing w:after="120" w:line="240" w:lineRule="auto"/>
      <w:ind w:left="566"/>
    </w:pPr>
    <w:rPr>
      <w:rFonts w:ascii="Times New Roman" w:eastAsia="Times New Roman" w:hAnsi="Times New Roman" w:cs="Times New Roman"/>
      <w:sz w:val="20"/>
      <w:szCs w:val="20"/>
      <w:lang w:eastAsia="es-ES"/>
    </w:rPr>
  </w:style>
  <w:style w:type="paragraph" w:styleId="Listaconnmeros2">
    <w:name w:val="List Number 2"/>
    <w:basedOn w:val="Normal"/>
    <w:rsid w:val="00972C00"/>
    <w:pPr>
      <w:spacing w:after="120" w:line="240" w:lineRule="auto"/>
      <w:ind w:left="849"/>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72C00"/>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972C00"/>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972C00"/>
    <w:pPr>
      <w:spacing w:after="120" w:line="240" w:lineRule="auto"/>
      <w:ind w:left="283"/>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972C0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72C00"/>
    <w:rPr>
      <w:rFonts w:ascii="Courier New" w:eastAsia="Times New Roman" w:hAnsi="Courier New" w:cs="Times New Roman"/>
      <w:sz w:val="20"/>
      <w:szCs w:val="20"/>
      <w:lang w:val="es-ES" w:eastAsia="es-ES"/>
    </w:rPr>
  </w:style>
  <w:style w:type="character" w:styleId="Nmerodepgina">
    <w:name w:val="page number"/>
    <w:basedOn w:val="Fuentedeprrafopredeter"/>
    <w:rsid w:val="00972C00"/>
  </w:style>
  <w:style w:type="paragraph" w:customStyle="1" w:styleId="Anotacion0">
    <w:name w:val="Anotacion"/>
    <w:basedOn w:val="Normal"/>
    <w:rsid w:val="00972C00"/>
    <w:pPr>
      <w:spacing w:before="101" w:after="101" w:line="240" w:lineRule="auto"/>
      <w:jc w:val="center"/>
    </w:pPr>
    <w:rPr>
      <w:rFonts w:ascii="Times New Roman" w:eastAsia="Times New Roman" w:hAnsi="Times New Roman" w:cs="Times New Roman"/>
      <w:b/>
      <w:sz w:val="18"/>
      <w:szCs w:val="20"/>
      <w:lang w:val="es-ES" w:eastAsia="es-MX"/>
    </w:rPr>
  </w:style>
  <w:style w:type="character" w:customStyle="1" w:styleId="ANOTACIONCar">
    <w:name w:val="ANOTACION Car"/>
    <w:link w:val="ANOTACION"/>
    <w:locked/>
    <w:rsid w:val="00972C00"/>
    <w:rPr>
      <w:rFonts w:ascii="CG Palacio (WN)" w:eastAsia="Times New Roman" w:hAnsi="CG Palacio (WN)" w:cs="Times New Roman"/>
      <w:b/>
      <w:sz w:val="18"/>
      <w:szCs w:val="20"/>
      <w:lang w:val="x-none" w:eastAsia="es-ES"/>
    </w:rPr>
  </w:style>
  <w:style w:type="paragraph" w:styleId="Textodeglobo">
    <w:name w:val="Balloon Text"/>
    <w:basedOn w:val="Normal"/>
    <w:link w:val="TextodegloboCar"/>
    <w:uiPriority w:val="99"/>
    <w:semiHidden/>
    <w:unhideWhenUsed/>
    <w:rsid w:val="00754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780">
      <w:bodyDiv w:val="1"/>
      <w:marLeft w:val="0"/>
      <w:marRight w:val="0"/>
      <w:marTop w:val="0"/>
      <w:marBottom w:val="0"/>
      <w:divBdr>
        <w:top w:val="none" w:sz="0" w:space="0" w:color="auto"/>
        <w:left w:val="none" w:sz="0" w:space="0" w:color="auto"/>
        <w:bottom w:val="none" w:sz="0" w:space="0" w:color="auto"/>
        <w:right w:val="none" w:sz="0" w:space="0" w:color="auto"/>
      </w:divBdr>
    </w:div>
    <w:div w:id="76709272">
      <w:bodyDiv w:val="1"/>
      <w:marLeft w:val="0"/>
      <w:marRight w:val="0"/>
      <w:marTop w:val="0"/>
      <w:marBottom w:val="0"/>
      <w:divBdr>
        <w:top w:val="none" w:sz="0" w:space="0" w:color="auto"/>
        <w:left w:val="none" w:sz="0" w:space="0" w:color="auto"/>
        <w:bottom w:val="none" w:sz="0" w:space="0" w:color="auto"/>
        <w:right w:val="none" w:sz="0" w:space="0" w:color="auto"/>
      </w:divBdr>
    </w:div>
    <w:div w:id="106968728">
      <w:bodyDiv w:val="1"/>
      <w:marLeft w:val="0"/>
      <w:marRight w:val="0"/>
      <w:marTop w:val="0"/>
      <w:marBottom w:val="0"/>
      <w:divBdr>
        <w:top w:val="none" w:sz="0" w:space="0" w:color="auto"/>
        <w:left w:val="none" w:sz="0" w:space="0" w:color="auto"/>
        <w:bottom w:val="none" w:sz="0" w:space="0" w:color="auto"/>
        <w:right w:val="none" w:sz="0" w:space="0" w:color="auto"/>
      </w:divBdr>
      <w:divsChild>
        <w:div w:id="1730221954">
          <w:marLeft w:val="0"/>
          <w:marRight w:val="0"/>
          <w:marTop w:val="0"/>
          <w:marBottom w:val="101"/>
          <w:divBdr>
            <w:top w:val="none" w:sz="0" w:space="0" w:color="auto"/>
            <w:left w:val="none" w:sz="0" w:space="0" w:color="auto"/>
            <w:bottom w:val="none" w:sz="0" w:space="0" w:color="auto"/>
            <w:right w:val="none" w:sz="0" w:space="0" w:color="auto"/>
          </w:divBdr>
        </w:div>
        <w:div w:id="1487355703">
          <w:marLeft w:val="0"/>
          <w:marRight w:val="0"/>
          <w:marTop w:val="0"/>
          <w:marBottom w:val="101"/>
          <w:divBdr>
            <w:top w:val="none" w:sz="0" w:space="0" w:color="auto"/>
            <w:left w:val="none" w:sz="0" w:space="0" w:color="auto"/>
            <w:bottom w:val="none" w:sz="0" w:space="0" w:color="auto"/>
            <w:right w:val="none" w:sz="0" w:space="0" w:color="auto"/>
          </w:divBdr>
        </w:div>
        <w:div w:id="749933624">
          <w:marLeft w:val="0"/>
          <w:marRight w:val="0"/>
          <w:marTop w:val="0"/>
          <w:marBottom w:val="101"/>
          <w:divBdr>
            <w:top w:val="none" w:sz="0" w:space="0" w:color="auto"/>
            <w:left w:val="none" w:sz="0" w:space="0" w:color="auto"/>
            <w:bottom w:val="none" w:sz="0" w:space="0" w:color="auto"/>
            <w:right w:val="none" w:sz="0" w:space="0" w:color="auto"/>
          </w:divBdr>
        </w:div>
        <w:div w:id="1129740761">
          <w:marLeft w:val="0"/>
          <w:marRight w:val="0"/>
          <w:marTop w:val="0"/>
          <w:marBottom w:val="101"/>
          <w:divBdr>
            <w:top w:val="none" w:sz="0" w:space="0" w:color="auto"/>
            <w:left w:val="none" w:sz="0" w:space="0" w:color="auto"/>
            <w:bottom w:val="none" w:sz="0" w:space="0" w:color="auto"/>
            <w:right w:val="none" w:sz="0" w:space="0" w:color="auto"/>
          </w:divBdr>
        </w:div>
        <w:div w:id="580801182">
          <w:marLeft w:val="0"/>
          <w:marRight w:val="0"/>
          <w:marTop w:val="0"/>
          <w:marBottom w:val="101"/>
          <w:divBdr>
            <w:top w:val="none" w:sz="0" w:space="0" w:color="auto"/>
            <w:left w:val="none" w:sz="0" w:space="0" w:color="auto"/>
            <w:bottom w:val="none" w:sz="0" w:space="0" w:color="auto"/>
            <w:right w:val="none" w:sz="0" w:space="0" w:color="auto"/>
          </w:divBdr>
        </w:div>
        <w:div w:id="371617593">
          <w:marLeft w:val="0"/>
          <w:marRight w:val="0"/>
          <w:marTop w:val="0"/>
          <w:marBottom w:val="101"/>
          <w:divBdr>
            <w:top w:val="none" w:sz="0" w:space="0" w:color="auto"/>
            <w:left w:val="none" w:sz="0" w:space="0" w:color="auto"/>
            <w:bottom w:val="none" w:sz="0" w:space="0" w:color="auto"/>
            <w:right w:val="none" w:sz="0" w:space="0" w:color="auto"/>
          </w:divBdr>
        </w:div>
        <w:div w:id="415248898">
          <w:marLeft w:val="0"/>
          <w:marRight w:val="0"/>
          <w:marTop w:val="0"/>
          <w:marBottom w:val="101"/>
          <w:divBdr>
            <w:top w:val="none" w:sz="0" w:space="0" w:color="auto"/>
            <w:left w:val="none" w:sz="0" w:space="0" w:color="auto"/>
            <w:bottom w:val="none" w:sz="0" w:space="0" w:color="auto"/>
            <w:right w:val="none" w:sz="0" w:space="0" w:color="auto"/>
          </w:divBdr>
        </w:div>
      </w:divsChild>
    </w:div>
    <w:div w:id="234169631">
      <w:bodyDiv w:val="1"/>
      <w:marLeft w:val="0"/>
      <w:marRight w:val="0"/>
      <w:marTop w:val="0"/>
      <w:marBottom w:val="0"/>
      <w:divBdr>
        <w:top w:val="none" w:sz="0" w:space="0" w:color="auto"/>
        <w:left w:val="none" w:sz="0" w:space="0" w:color="auto"/>
        <w:bottom w:val="none" w:sz="0" w:space="0" w:color="auto"/>
        <w:right w:val="none" w:sz="0" w:space="0" w:color="auto"/>
      </w:divBdr>
    </w:div>
    <w:div w:id="282082524">
      <w:bodyDiv w:val="1"/>
      <w:marLeft w:val="0"/>
      <w:marRight w:val="0"/>
      <w:marTop w:val="0"/>
      <w:marBottom w:val="0"/>
      <w:divBdr>
        <w:top w:val="none" w:sz="0" w:space="0" w:color="auto"/>
        <w:left w:val="none" w:sz="0" w:space="0" w:color="auto"/>
        <w:bottom w:val="none" w:sz="0" w:space="0" w:color="auto"/>
        <w:right w:val="none" w:sz="0" w:space="0" w:color="auto"/>
      </w:divBdr>
    </w:div>
    <w:div w:id="366878408">
      <w:bodyDiv w:val="1"/>
      <w:marLeft w:val="0"/>
      <w:marRight w:val="0"/>
      <w:marTop w:val="0"/>
      <w:marBottom w:val="0"/>
      <w:divBdr>
        <w:top w:val="none" w:sz="0" w:space="0" w:color="auto"/>
        <w:left w:val="none" w:sz="0" w:space="0" w:color="auto"/>
        <w:bottom w:val="none" w:sz="0" w:space="0" w:color="auto"/>
        <w:right w:val="none" w:sz="0" w:space="0" w:color="auto"/>
      </w:divBdr>
    </w:div>
    <w:div w:id="444230154">
      <w:bodyDiv w:val="1"/>
      <w:marLeft w:val="0"/>
      <w:marRight w:val="0"/>
      <w:marTop w:val="0"/>
      <w:marBottom w:val="0"/>
      <w:divBdr>
        <w:top w:val="none" w:sz="0" w:space="0" w:color="auto"/>
        <w:left w:val="none" w:sz="0" w:space="0" w:color="auto"/>
        <w:bottom w:val="none" w:sz="0" w:space="0" w:color="auto"/>
        <w:right w:val="none" w:sz="0" w:space="0" w:color="auto"/>
      </w:divBdr>
      <w:divsChild>
        <w:div w:id="775295286">
          <w:marLeft w:val="0"/>
          <w:marRight w:val="0"/>
          <w:marTop w:val="0"/>
          <w:marBottom w:val="101"/>
          <w:divBdr>
            <w:top w:val="none" w:sz="0" w:space="0" w:color="auto"/>
            <w:left w:val="none" w:sz="0" w:space="0" w:color="auto"/>
            <w:bottom w:val="none" w:sz="0" w:space="0" w:color="auto"/>
            <w:right w:val="none" w:sz="0" w:space="0" w:color="auto"/>
          </w:divBdr>
        </w:div>
        <w:div w:id="1154299437">
          <w:marLeft w:val="0"/>
          <w:marRight w:val="0"/>
          <w:marTop w:val="0"/>
          <w:marBottom w:val="101"/>
          <w:divBdr>
            <w:top w:val="none" w:sz="0" w:space="0" w:color="auto"/>
            <w:left w:val="none" w:sz="0" w:space="0" w:color="auto"/>
            <w:bottom w:val="none" w:sz="0" w:space="0" w:color="auto"/>
            <w:right w:val="none" w:sz="0" w:space="0" w:color="auto"/>
          </w:divBdr>
        </w:div>
        <w:div w:id="2025472569">
          <w:marLeft w:val="0"/>
          <w:marRight w:val="0"/>
          <w:marTop w:val="0"/>
          <w:marBottom w:val="101"/>
          <w:divBdr>
            <w:top w:val="none" w:sz="0" w:space="0" w:color="auto"/>
            <w:left w:val="none" w:sz="0" w:space="0" w:color="auto"/>
            <w:bottom w:val="none" w:sz="0" w:space="0" w:color="auto"/>
            <w:right w:val="none" w:sz="0" w:space="0" w:color="auto"/>
          </w:divBdr>
        </w:div>
        <w:div w:id="859585772">
          <w:marLeft w:val="0"/>
          <w:marRight w:val="0"/>
          <w:marTop w:val="0"/>
          <w:marBottom w:val="101"/>
          <w:divBdr>
            <w:top w:val="none" w:sz="0" w:space="0" w:color="auto"/>
            <w:left w:val="none" w:sz="0" w:space="0" w:color="auto"/>
            <w:bottom w:val="none" w:sz="0" w:space="0" w:color="auto"/>
            <w:right w:val="none" w:sz="0" w:space="0" w:color="auto"/>
          </w:divBdr>
        </w:div>
        <w:div w:id="1148938893">
          <w:marLeft w:val="0"/>
          <w:marRight w:val="0"/>
          <w:marTop w:val="0"/>
          <w:marBottom w:val="101"/>
          <w:divBdr>
            <w:top w:val="none" w:sz="0" w:space="0" w:color="auto"/>
            <w:left w:val="none" w:sz="0" w:space="0" w:color="auto"/>
            <w:bottom w:val="none" w:sz="0" w:space="0" w:color="auto"/>
            <w:right w:val="none" w:sz="0" w:space="0" w:color="auto"/>
          </w:divBdr>
        </w:div>
        <w:div w:id="1349871206">
          <w:marLeft w:val="0"/>
          <w:marRight w:val="0"/>
          <w:marTop w:val="0"/>
          <w:marBottom w:val="101"/>
          <w:divBdr>
            <w:top w:val="none" w:sz="0" w:space="0" w:color="auto"/>
            <w:left w:val="none" w:sz="0" w:space="0" w:color="auto"/>
            <w:bottom w:val="none" w:sz="0" w:space="0" w:color="auto"/>
            <w:right w:val="none" w:sz="0" w:space="0" w:color="auto"/>
          </w:divBdr>
        </w:div>
        <w:div w:id="1796674229">
          <w:marLeft w:val="0"/>
          <w:marRight w:val="0"/>
          <w:marTop w:val="0"/>
          <w:marBottom w:val="101"/>
          <w:divBdr>
            <w:top w:val="none" w:sz="0" w:space="0" w:color="auto"/>
            <w:left w:val="none" w:sz="0" w:space="0" w:color="auto"/>
            <w:bottom w:val="none" w:sz="0" w:space="0" w:color="auto"/>
            <w:right w:val="none" w:sz="0" w:space="0" w:color="auto"/>
          </w:divBdr>
        </w:div>
        <w:div w:id="850140066">
          <w:marLeft w:val="0"/>
          <w:marRight w:val="0"/>
          <w:marTop w:val="0"/>
          <w:marBottom w:val="101"/>
          <w:divBdr>
            <w:top w:val="none" w:sz="0" w:space="0" w:color="auto"/>
            <w:left w:val="none" w:sz="0" w:space="0" w:color="auto"/>
            <w:bottom w:val="none" w:sz="0" w:space="0" w:color="auto"/>
            <w:right w:val="none" w:sz="0" w:space="0" w:color="auto"/>
          </w:divBdr>
        </w:div>
        <w:div w:id="472216296">
          <w:marLeft w:val="0"/>
          <w:marRight w:val="0"/>
          <w:marTop w:val="0"/>
          <w:marBottom w:val="101"/>
          <w:divBdr>
            <w:top w:val="none" w:sz="0" w:space="0" w:color="auto"/>
            <w:left w:val="none" w:sz="0" w:space="0" w:color="auto"/>
            <w:bottom w:val="none" w:sz="0" w:space="0" w:color="auto"/>
            <w:right w:val="none" w:sz="0" w:space="0" w:color="auto"/>
          </w:divBdr>
        </w:div>
        <w:div w:id="1451364636">
          <w:marLeft w:val="0"/>
          <w:marRight w:val="0"/>
          <w:marTop w:val="0"/>
          <w:marBottom w:val="101"/>
          <w:divBdr>
            <w:top w:val="none" w:sz="0" w:space="0" w:color="auto"/>
            <w:left w:val="none" w:sz="0" w:space="0" w:color="auto"/>
            <w:bottom w:val="none" w:sz="0" w:space="0" w:color="auto"/>
            <w:right w:val="none" w:sz="0" w:space="0" w:color="auto"/>
          </w:divBdr>
        </w:div>
        <w:div w:id="2111074407">
          <w:marLeft w:val="0"/>
          <w:marRight w:val="0"/>
          <w:marTop w:val="0"/>
          <w:marBottom w:val="101"/>
          <w:divBdr>
            <w:top w:val="none" w:sz="0" w:space="0" w:color="auto"/>
            <w:left w:val="none" w:sz="0" w:space="0" w:color="auto"/>
            <w:bottom w:val="none" w:sz="0" w:space="0" w:color="auto"/>
            <w:right w:val="none" w:sz="0" w:space="0" w:color="auto"/>
          </w:divBdr>
        </w:div>
        <w:div w:id="1543596564">
          <w:marLeft w:val="0"/>
          <w:marRight w:val="0"/>
          <w:marTop w:val="0"/>
          <w:marBottom w:val="101"/>
          <w:divBdr>
            <w:top w:val="none" w:sz="0" w:space="0" w:color="auto"/>
            <w:left w:val="none" w:sz="0" w:space="0" w:color="auto"/>
            <w:bottom w:val="none" w:sz="0" w:space="0" w:color="auto"/>
            <w:right w:val="none" w:sz="0" w:space="0" w:color="auto"/>
          </w:divBdr>
        </w:div>
        <w:div w:id="451939479">
          <w:marLeft w:val="0"/>
          <w:marRight w:val="0"/>
          <w:marTop w:val="0"/>
          <w:marBottom w:val="101"/>
          <w:divBdr>
            <w:top w:val="none" w:sz="0" w:space="0" w:color="auto"/>
            <w:left w:val="none" w:sz="0" w:space="0" w:color="auto"/>
            <w:bottom w:val="none" w:sz="0" w:space="0" w:color="auto"/>
            <w:right w:val="none" w:sz="0" w:space="0" w:color="auto"/>
          </w:divBdr>
        </w:div>
        <w:div w:id="7563682">
          <w:marLeft w:val="0"/>
          <w:marRight w:val="0"/>
          <w:marTop w:val="0"/>
          <w:marBottom w:val="101"/>
          <w:divBdr>
            <w:top w:val="none" w:sz="0" w:space="0" w:color="auto"/>
            <w:left w:val="none" w:sz="0" w:space="0" w:color="auto"/>
            <w:bottom w:val="none" w:sz="0" w:space="0" w:color="auto"/>
            <w:right w:val="none" w:sz="0" w:space="0" w:color="auto"/>
          </w:divBdr>
        </w:div>
        <w:div w:id="111750407">
          <w:marLeft w:val="0"/>
          <w:marRight w:val="0"/>
          <w:marTop w:val="0"/>
          <w:marBottom w:val="101"/>
          <w:divBdr>
            <w:top w:val="none" w:sz="0" w:space="0" w:color="auto"/>
            <w:left w:val="none" w:sz="0" w:space="0" w:color="auto"/>
            <w:bottom w:val="none" w:sz="0" w:space="0" w:color="auto"/>
            <w:right w:val="none" w:sz="0" w:space="0" w:color="auto"/>
          </w:divBdr>
        </w:div>
        <w:div w:id="201943095">
          <w:marLeft w:val="0"/>
          <w:marRight w:val="0"/>
          <w:marTop w:val="0"/>
          <w:marBottom w:val="101"/>
          <w:divBdr>
            <w:top w:val="none" w:sz="0" w:space="0" w:color="auto"/>
            <w:left w:val="none" w:sz="0" w:space="0" w:color="auto"/>
            <w:bottom w:val="none" w:sz="0" w:space="0" w:color="auto"/>
            <w:right w:val="none" w:sz="0" w:space="0" w:color="auto"/>
          </w:divBdr>
        </w:div>
        <w:div w:id="938680003">
          <w:marLeft w:val="0"/>
          <w:marRight w:val="0"/>
          <w:marTop w:val="0"/>
          <w:marBottom w:val="101"/>
          <w:divBdr>
            <w:top w:val="none" w:sz="0" w:space="0" w:color="auto"/>
            <w:left w:val="none" w:sz="0" w:space="0" w:color="auto"/>
            <w:bottom w:val="none" w:sz="0" w:space="0" w:color="auto"/>
            <w:right w:val="none" w:sz="0" w:space="0" w:color="auto"/>
          </w:divBdr>
        </w:div>
        <w:div w:id="1022128082">
          <w:marLeft w:val="0"/>
          <w:marRight w:val="0"/>
          <w:marTop w:val="0"/>
          <w:marBottom w:val="101"/>
          <w:divBdr>
            <w:top w:val="none" w:sz="0" w:space="0" w:color="auto"/>
            <w:left w:val="none" w:sz="0" w:space="0" w:color="auto"/>
            <w:bottom w:val="none" w:sz="0" w:space="0" w:color="auto"/>
            <w:right w:val="none" w:sz="0" w:space="0" w:color="auto"/>
          </w:divBdr>
        </w:div>
        <w:div w:id="1912735832">
          <w:marLeft w:val="0"/>
          <w:marRight w:val="0"/>
          <w:marTop w:val="0"/>
          <w:marBottom w:val="101"/>
          <w:divBdr>
            <w:top w:val="none" w:sz="0" w:space="0" w:color="auto"/>
            <w:left w:val="none" w:sz="0" w:space="0" w:color="auto"/>
            <w:bottom w:val="none" w:sz="0" w:space="0" w:color="auto"/>
            <w:right w:val="none" w:sz="0" w:space="0" w:color="auto"/>
          </w:divBdr>
        </w:div>
      </w:divsChild>
    </w:div>
    <w:div w:id="493955978">
      <w:bodyDiv w:val="1"/>
      <w:marLeft w:val="0"/>
      <w:marRight w:val="0"/>
      <w:marTop w:val="0"/>
      <w:marBottom w:val="0"/>
      <w:divBdr>
        <w:top w:val="none" w:sz="0" w:space="0" w:color="auto"/>
        <w:left w:val="none" w:sz="0" w:space="0" w:color="auto"/>
        <w:bottom w:val="none" w:sz="0" w:space="0" w:color="auto"/>
        <w:right w:val="none" w:sz="0" w:space="0" w:color="auto"/>
      </w:divBdr>
    </w:div>
    <w:div w:id="641814014">
      <w:bodyDiv w:val="1"/>
      <w:marLeft w:val="0"/>
      <w:marRight w:val="0"/>
      <w:marTop w:val="0"/>
      <w:marBottom w:val="0"/>
      <w:divBdr>
        <w:top w:val="none" w:sz="0" w:space="0" w:color="auto"/>
        <w:left w:val="none" w:sz="0" w:space="0" w:color="auto"/>
        <w:bottom w:val="none" w:sz="0" w:space="0" w:color="auto"/>
        <w:right w:val="none" w:sz="0" w:space="0" w:color="auto"/>
      </w:divBdr>
    </w:div>
    <w:div w:id="672728428">
      <w:bodyDiv w:val="1"/>
      <w:marLeft w:val="0"/>
      <w:marRight w:val="0"/>
      <w:marTop w:val="0"/>
      <w:marBottom w:val="0"/>
      <w:divBdr>
        <w:top w:val="none" w:sz="0" w:space="0" w:color="auto"/>
        <w:left w:val="none" w:sz="0" w:space="0" w:color="auto"/>
        <w:bottom w:val="none" w:sz="0" w:space="0" w:color="auto"/>
        <w:right w:val="none" w:sz="0" w:space="0" w:color="auto"/>
      </w:divBdr>
    </w:div>
    <w:div w:id="790173625">
      <w:bodyDiv w:val="1"/>
      <w:marLeft w:val="0"/>
      <w:marRight w:val="0"/>
      <w:marTop w:val="0"/>
      <w:marBottom w:val="0"/>
      <w:divBdr>
        <w:top w:val="none" w:sz="0" w:space="0" w:color="auto"/>
        <w:left w:val="none" w:sz="0" w:space="0" w:color="auto"/>
        <w:bottom w:val="none" w:sz="0" w:space="0" w:color="auto"/>
        <w:right w:val="none" w:sz="0" w:space="0" w:color="auto"/>
      </w:divBdr>
    </w:div>
    <w:div w:id="895435238">
      <w:bodyDiv w:val="1"/>
      <w:marLeft w:val="0"/>
      <w:marRight w:val="0"/>
      <w:marTop w:val="0"/>
      <w:marBottom w:val="0"/>
      <w:divBdr>
        <w:top w:val="none" w:sz="0" w:space="0" w:color="auto"/>
        <w:left w:val="none" w:sz="0" w:space="0" w:color="auto"/>
        <w:bottom w:val="none" w:sz="0" w:space="0" w:color="auto"/>
        <w:right w:val="none" w:sz="0" w:space="0" w:color="auto"/>
      </w:divBdr>
    </w:div>
    <w:div w:id="1046294231">
      <w:bodyDiv w:val="1"/>
      <w:marLeft w:val="0"/>
      <w:marRight w:val="0"/>
      <w:marTop w:val="0"/>
      <w:marBottom w:val="0"/>
      <w:divBdr>
        <w:top w:val="none" w:sz="0" w:space="0" w:color="auto"/>
        <w:left w:val="none" w:sz="0" w:space="0" w:color="auto"/>
        <w:bottom w:val="none" w:sz="0" w:space="0" w:color="auto"/>
        <w:right w:val="none" w:sz="0" w:space="0" w:color="auto"/>
      </w:divBdr>
    </w:div>
    <w:div w:id="1081369296">
      <w:bodyDiv w:val="1"/>
      <w:marLeft w:val="0"/>
      <w:marRight w:val="0"/>
      <w:marTop w:val="0"/>
      <w:marBottom w:val="0"/>
      <w:divBdr>
        <w:top w:val="none" w:sz="0" w:space="0" w:color="auto"/>
        <w:left w:val="none" w:sz="0" w:space="0" w:color="auto"/>
        <w:bottom w:val="none" w:sz="0" w:space="0" w:color="auto"/>
        <w:right w:val="none" w:sz="0" w:space="0" w:color="auto"/>
      </w:divBdr>
    </w:div>
    <w:div w:id="1113472999">
      <w:bodyDiv w:val="1"/>
      <w:marLeft w:val="0"/>
      <w:marRight w:val="0"/>
      <w:marTop w:val="0"/>
      <w:marBottom w:val="0"/>
      <w:divBdr>
        <w:top w:val="none" w:sz="0" w:space="0" w:color="auto"/>
        <w:left w:val="none" w:sz="0" w:space="0" w:color="auto"/>
        <w:bottom w:val="none" w:sz="0" w:space="0" w:color="auto"/>
        <w:right w:val="none" w:sz="0" w:space="0" w:color="auto"/>
      </w:divBdr>
    </w:div>
    <w:div w:id="1313483959">
      <w:bodyDiv w:val="1"/>
      <w:marLeft w:val="0"/>
      <w:marRight w:val="0"/>
      <w:marTop w:val="0"/>
      <w:marBottom w:val="0"/>
      <w:divBdr>
        <w:top w:val="none" w:sz="0" w:space="0" w:color="auto"/>
        <w:left w:val="none" w:sz="0" w:space="0" w:color="auto"/>
        <w:bottom w:val="none" w:sz="0" w:space="0" w:color="auto"/>
        <w:right w:val="none" w:sz="0" w:space="0" w:color="auto"/>
      </w:divBdr>
    </w:div>
    <w:div w:id="1384670042">
      <w:bodyDiv w:val="1"/>
      <w:marLeft w:val="0"/>
      <w:marRight w:val="0"/>
      <w:marTop w:val="0"/>
      <w:marBottom w:val="0"/>
      <w:divBdr>
        <w:top w:val="none" w:sz="0" w:space="0" w:color="auto"/>
        <w:left w:val="none" w:sz="0" w:space="0" w:color="auto"/>
        <w:bottom w:val="none" w:sz="0" w:space="0" w:color="auto"/>
        <w:right w:val="none" w:sz="0" w:space="0" w:color="auto"/>
      </w:divBdr>
    </w:div>
    <w:div w:id="1396587597">
      <w:bodyDiv w:val="1"/>
      <w:marLeft w:val="0"/>
      <w:marRight w:val="0"/>
      <w:marTop w:val="0"/>
      <w:marBottom w:val="0"/>
      <w:divBdr>
        <w:top w:val="none" w:sz="0" w:space="0" w:color="auto"/>
        <w:left w:val="none" w:sz="0" w:space="0" w:color="auto"/>
        <w:bottom w:val="none" w:sz="0" w:space="0" w:color="auto"/>
        <w:right w:val="none" w:sz="0" w:space="0" w:color="auto"/>
      </w:divBdr>
    </w:div>
    <w:div w:id="1449396416">
      <w:bodyDiv w:val="1"/>
      <w:marLeft w:val="0"/>
      <w:marRight w:val="0"/>
      <w:marTop w:val="0"/>
      <w:marBottom w:val="0"/>
      <w:divBdr>
        <w:top w:val="none" w:sz="0" w:space="0" w:color="auto"/>
        <w:left w:val="none" w:sz="0" w:space="0" w:color="auto"/>
        <w:bottom w:val="none" w:sz="0" w:space="0" w:color="auto"/>
        <w:right w:val="none" w:sz="0" w:space="0" w:color="auto"/>
      </w:divBdr>
    </w:div>
    <w:div w:id="1573003990">
      <w:bodyDiv w:val="1"/>
      <w:marLeft w:val="0"/>
      <w:marRight w:val="0"/>
      <w:marTop w:val="0"/>
      <w:marBottom w:val="0"/>
      <w:divBdr>
        <w:top w:val="none" w:sz="0" w:space="0" w:color="auto"/>
        <w:left w:val="none" w:sz="0" w:space="0" w:color="auto"/>
        <w:bottom w:val="none" w:sz="0" w:space="0" w:color="auto"/>
        <w:right w:val="none" w:sz="0" w:space="0" w:color="auto"/>
      </w:divBdr>
    </w:div>
    <w:div w:id="1634797726">
      <w:bodyDiv w:val="1"/>
      <w:marLeft w:val="0"/>
      <w:marRight w:val="0"/>
      <w:marTop w:val="0"/>
      <w:marBottom w:val="0"/>
      <w:divBdr>
        <w:top w:val="none" w:sz="0" w:space="0" w:color="auto"/>
        <w:left w:val="none" w:sz="0" w:space="0" w:color="auto"/>
        <w:bottom w:val="none" w:sz="0" w:space="0" w:color="auto"/>
        <w:right w:val="none" w:sz="0" w:space="0" w:color="auto"/>
      </w:divBdr>
    </w:div>
    <w:div w:id="1739203392">
      <w:bodyDiv w:val="1"/>
      <w:marLeft w:val="0"/>
      <w:marRight w:val="0"/>
      <w:marTop w:val="0"/>
      <w:marBottom w:val="0"/>
      <w:divBdr>
        <w:top w:val="none" w:sz="0" w:space="0" w:color="auto"/>
        <w:left w:val="none" w:sz="0" w:space="0" w:color="auto"/>
        <w:bottom w:val="none" w:sz="0" w:space="0" w:color="auto"/>
        <w:right w:val="none" w:sz="0" w:space="0" w:color="auto"/>
      </w:divBdr>
    </w:div>
    <w:div w:id="1774133394">
      <w:bodyDiv w:val="1"/>
      <w:marLeft w:val="0"/>
      <w:marRight w:val="0"/>
      <w:marTop w:val="0"/>
      <w:marBottom w:val="0"/>
      <w:divBdr>
        <w:top w:val="none" w:sz="0" w:space="0" w:color="auto"/>
        <w:left w:val="none" w:sz="0" w:space="0" w:color="auto"/>
        <w:bottom w:val="none" w:sz="0" w:space="0" w:color="auto"/>
        <w:right w:val="none" w:sz="0" w:space="0" w:color="auto"/>
      </w:divBdr>
    </w:div>
    <w:div w:id="1843163380">
      <w:bodyDiv w:val="1"/>
      <w:marLeft w:val="0"/>
      <w:marRight w:val="0"/>
      <w:marTop w:val="0"/>
      <w:marBottom w:val="0"/>
      <w:divBdr>
        <w:top w:val="none" w:sz="0" w:space="0" w:color="auto"/>
        <w:left w:val="none" w:sz="0" w:space="0" w:color="auto"/>
        <w:bottom w:val="none" w:sz="0" w:space="0" w:color="auto"/>
        <w:right w:val="none" w:sz="0" w:space="0" w:color="auto"/>
      </w:divBdr>
    </w:div>
    <w:div w:id="1845169646">
      <w:bodyDiv w:val="1"/>
      <w:marLeft w:val="0"/>
      <w:marRight w:val="0"/>
      <w:marTop w:val="0"/>
      <w:marBottom w:val="0"/>
      <w:divBdr>
        <w:top w:val="none" w:sz="0" w:space="0" w:color="auto"/>
        <w:left w:val="none" w:sz="0" w:space="0" w:color="auto"/>
        <w:bottom w:val="none" w:sz="0" w:space="0" w:color="auto"/>
        <w:right w:val="none" w:sz="0" w:space="0" w:color="auto"/>
      </w:divBdr>
    </w:div>
    <w:div w:id="1857767191">
      <w:bodyDiv w:val="1"/>
      <w:marLeft w:val="0"/>
      <w:marRight w:val="0"/>
      <w:marTop w:val="0"/>
      <w:marBottom w:val="0"/>
      <w:divBdr>
        <w:top w:val="none" w:sz="0" w:space="0" w:color="auto"/>
        <w:left w:val="none" w:sz="0" w:space="0" w:color="auto"/>
        <w:bottom w:val="none" w:sz="0" w:space="0" w:color="auto"/>
        <w:right w:val="none" w:sz="0" w:space="0" w:color="auto"/>
      </w:divBdr>
    </w:div>
    <w:div w:id="18818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f.gob.mx/Trans/Informes/IR2014i/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14E1-040B-4244-8891-197CD307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3138</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2017-03-21T16:29:00Z</cp:lastPrinted>
  <dcterms:created xsi:type="dcterms:W3CDTF">2017-02-22T01:25:00Z</dcterms:created>
  <dcterms:modified xsi:type="dcterms:W3CDTF">2017-03-29T21:43:00Z</dcterms:modified>
</cp:coreProperties>
</file>